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61" w:rsidRDefault="00776D61" w:rsidP="002C75B9">
      <w:pPr>
        <w:spacing w:after="0" w:line="240" w:lineRule="auto"/>
        <w:jc w:val="center"/>
        <w:rPr>
          <w:rFonts w:ascii="Times New Roman" w:hAnsi="Times New Roman" w:cs="Times New Roman"/>
          <w:b/>
          <w:sz w:val="24"/>
          <w:szCs w:val="24"/>
        </w:rPr>
      </w:pPr>
    </w:p>
    <w:p w:rsidR="002C75B9" w:rsidRDefault="002C75B9" w:rsidP="002C75B9">
      <w:pPr>
        <w:spacing w:after="0" w:line="240" w:lineRule="auto"/>
        <w:jc w:val="center"/>
        <w:rPr>
          <w:rFonts w:ascii="Times New Roman" w:hAnsi="Times New Roman" w:cs="Times New Roman"/>
          <w:b/>
          <w:sz w:val="24"/>
          <w:szCs w:val="24"/>
        </w:rPr>
      </w:pPr>
      <w:r w:rsidRPr="003647E3">
        <w:rPr>
          <w:rFonts w:ascii="Times New Roman" w:hAnsi="Times New Roman" w:cs="Times New Roman"/>
          <w:b/>
          <w:sz w:val="24"/>
          <w:szCs w:val="24"/>
        </w:rPr>
        <w:t>19-21 octobre 2016</w:t>
      </w:r>
    </w:p>
    <w:p w:rsidR="00776D61" w:rsidRDefault="00776D61" w:rsidP="00776D6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Lyon, Ecole Normale Supérieure</w:t>
      </w:r>
    </w:p>
    <w:p w:rsidR="00776D61" w:rsidRPr="003647E3" w:rsidRDefault="00776D61" w:rsidP="002C75B9">
      <w:pPr>
        <w:spacing w:after="0" w:line="240" w:lineRule="auto"/>
        <w:jc w:val="center"/>
        <w:rPr>
          <w:rFonts w:ascii="Times New Roman" w:hAnsi="Times New Roman" w:cs="Times New Roman"/>
          <w:b/>
          <w:sz w:val="24"/>
          <w:szCs w:val="24"/>
        </w:rPr>
      </w:pPr>
    </w:p>
    <w:p w:rsidR="00776D61" w:rsidRDefault="002C75B9" w:rsidP="002C75B9">
      <w:pPr>
        <w:spacing w:after="0" w:line="240" w:lineRule="auto"/>
        <w:jc w:val="center"/>
        <w:rPr>
          <w:rFonts w:ascii="Times New Roman" w:hAnsi="Times New Roman" w:cs="Times New Roman"/>
          <w:b/>
          <w:sz w:val="24"/>
          <w:szCs w:val="24"/>
        </w:rPr>
      </w:pPr>
      <w:r w:rsidRPr="003647E3">
        <w:rPr>
          <w:rFonts w:ascii="Times New Roman" w:hAnsi="Times New Roman" w:cs="Times New Roman"/>
          <w:b/>
          <w:sz w:val="24"/>
          <w:szCs w:val="24"/>
        </w:rPr>
        <w:t xml:space="preserve">Colloque international organisé par l’ENS </w:t>
      </w:r>
      <w:r w:rsidR="00776D61">
        <w:rPr>
          <w:rFonts w:ascii="Times New Roman" w:hAnsi="Times New Roman" w:cs="Times New Roman"/>
          <w:b/>
          <w:sz w:val="24"/>
          <w:szCs w:val="24"/>
        </w:rPr>
        <w:t>de Lyon, l’</w:t>
      </w:r>
      <w:proofErr w:type="spellStart"/>
      <w:r w:rsidR="00776D61">
        <w:rPr>
          <w:rFonts w:ascii="Times New Roman" w:hAnsi="Times New Roman" w:cs="Times New Roman"/>
          <w:b/>
          <w:sz w:val="24"/>
          <w:szCs w:val="24"/>
        </w:rPr>
        <w:t>Università</w:t>
      </w:r>
      <w:proofErr w:type="spellEnd"/>
      <w:r w:rsidR="00776D61">
        <w:rPr>
          <w:rFonts w:ascii="Times New Roman" w:hAnsi="Times New Roman" w:cs="Times New Roman"/>
          <w:b/>
          <w:sz w:val="24"/>
          <w:szCs w:val="24"/>
        </w:rPr>
        <w:t xml:space="preserve"> </w:t>
      </w:r>
      <w:proofErr w:type="spellStart"/>
      <w:r w:rsidR="00A164A3">
        <w:rPr>
          <w:rFonts w:ascii="Times New Roman" w:hAnsi="Times New Roman" w:cs="Times New Roman"/>
          <w:b/>
          <w:sz w:val="24"/>
          <w:szCs w:val="24"/>
        </w:rPr>
        <w:t>degli</w:t>
      </w:r>
      <w:proofErr w:type="spellEnd"/>
      <w:r w:rsidR="00A164A3">
        <w:rPr>
          <w:rFonts w:ascii="Times New Roman" w:hAnsi="Times New Roman" w:cs="Times New Roman"/>
          <w:b/>
          <w:sz w:val="24"/>
          <w:szCs w:val="24"/>
        </w:rPr>
        <w:t xml:space="preserve"> </w:t>
      </w:r>
      <w:proofErr w:type="spellStart"/>
      <w:r w:rsidR="00A164A3">
        <w:rPr>
          <w:rFonts w:ascii="Times New Roman" w:hAnsi="Times New Roman" w:cs="Times New Roman"/>
          <w:b/>
          <w:sz w:val="24"/>
          <w:szCs w:val="24"/>
        </w:rPr>
        <w:t>studi</w:t>
      </w:r>
      <w:proofErr w:type="spellEnd"/>
      <w:r w:rsidR="00A164A3">
        <w:rPr>
          <w:rFonts w:ascii="Times New Roman" w:hAnsi="Times New Roman" w:cs="Times New Roman"/>
          <w:b/>
          <w:sz w:val="24"/>
          <w:szCs w:val="24"/>
        </w:rPr>
        <w:t xml:space="preserve"> </w:t>
      </w:r>
      <w:r w:rsidR="00776D61">
        <w:rPr>
          <w:rFonts w:ascii="Times New Roman" w:hAnsi="Times New Roman" w:cs="Times New Roman"/>
          <w:b/>
          <w:sz w:val="24"/>
          <w:szCs w:val="24"/>
        </w:rPr>
        <w:t xml:space="preserve">di </w:t>
      </w:r>
      <w:proofErr w:type="spellStart"/>
      <w:r w:rsidR="00776D61">
        <w:rPr>
          <w:rFonts w:ascii="Times New Roman" w:hAnsi="Times New Roman" w:cs="Times New Roman"/>
          <w:b/>
          <w:sz w:val="24"/>
          <w:szCs w:val="24"/>
        </w:rPr>
        <w:t>Padova</w:t>
      </w:r>
      <w:proofErr w:type="spellEnd"/>
      <w:r w:rsidR="00776D61">
        <w:rPr>
          <w:rFonts w:ascii="Times New Roman" w:hAnsi="Times New Roman" w:cs="Times New Roman"/>
          <w:b/>
          <w:sz w:val="24"/>
          <w:szCs w:val="24"/>
        </w:rPr>
        <w:t xml:space="preserve"> et</w:t>
      </w:r>
      <w:r w:rsidRPr="003647E3">
        <w:rPr>
          <w:rFonts w:ascii="Times New Roman" w:hAnsi="Times New Roman" w:cs="Times New Roman"/>
          <w:b/>
          <w:sz w:val="24"/>
          <w:szCs w:val="24"/>
        </w:rPr>
        <w:t xml:space="preserve"> l’Université Paris 8</w:t>
      </w:r>
    </w:p>
    <w:p w:rsidR="00776D61" w:rsidRDefault="00776D61" w:rsidP="002C75B9">
      <w:pPr>
        <w:spacing w:after="0" w:line="240" w:lineRule="auto"/>
        <w:jc w:val="center"/>
        <w:rPr>
          <w:rFonts w:ascii="Times New Roman" w:hAnsi="Times New Roman" w:cs="Times New Roman"/>
          <w:b/>
          <w:sz w:val="24"/>
          <w:szCs w:val="24"/>
        </w:rPr>
      </w:pPr>
    </w:p>
    <w:p w:rsidR="005C0719" w:rsidRDefault="00776D61" w:rsidP="002C75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Avec le soutien </w:t>
      </w:r>
      <w:r w:rsidR="008E24EF">
        <w:rPr>
          <w:rFonts w:ascii="Times New Roman" w:hAnsi="Times New Roman" w:cs="Times New Roman"/>
          <w:b/>
          <w:sz w:val="24"/>
          <w:szCs w:val="24"/>
        </w:rPr>
        <w:t xml:space="preserve">de l’IUF, </w:t>
      </w:r>
      <w:r w:rsidR="00A164A3">
        <w:rPr>
          <w:rFonts w:ascii="Times New Roman" w:hAnsi="Times New Roman" w:cs="Times New Roman"/>
          <w:b/>
          <w:sz w:val="24"/>
          <w:szCs w:val="24"/>
        </w:rPr>
        <w:t xml:space="preserve">du </w:t>
      </w:r>
      <w:proofErr w:type="spellStart"/>
      <w:r w:rsidR="00A164A3">
        <w:rPr>
          <w:rFonts w:ascii="Times New Roman" w:hAnsi="Times New Roman" w:cs="Times New Roman"/>
          <w:b/>
          <w:sz w:val="24"/>
          <w:szCs w:val="24"/>
        </w:rPr>
        <w:t>Dipartimento</w:t>
      </w:r>
      <w:proofErr w:type="spellEnd"/>
      <w:r w:rsidR="00A164A3">
        <w:rPr>
          <w:rFonts w:ascii="Times New Roman" w:hAnsi="Times New Roman" w:cs="Times New Roman"/>
          <w:b/>
          <w:sz w:val="24"/>
          <w:szCs w:val="24"/>
        </w:rPr>
        <w:t xml:space="preserve"> di </w:t>
      </w:r>
      <w:proofErr w:type="spellStart"/>
      <w:r w:rsidR="00A164A3">
        <w:rPr>
          <w:rFonts w:ascii="Times New Roman" w:hAnsi="Times New Roman" w:cs="Times New Roman"/>
          <w:b/>
          <w:sz w:val="24"/>
          <w:szCs w:val="24"/>
        </w:rPr>
        <w:t>studi</w:t>
      </w:r>
      <w:proofErr w:type="spellEnd"/>
      <w:r w:rsidR="00A164A3">
        <w:rPr>
          <w:rFonts w:ascii="Times New Roman" w:hAnsi="Times New Roman" w:cs="Times New Roman"/>
          <w:b/>
          <w:sz w:val="24"/>
          <w:szCs w:val="24"/>
        </w:rPr>
        <w:t xml:space="preserve"> </w:t>
      </w:r>
      <w:proofErr w:type="spellStart"/>
      <w:r w:rsidR="00A164A3">
        <w:rPr>
          <w:rFonts w:ascii="Times New Roman" w:hAnsi="Times New Roman" w:cs="Times New Roman"/>
          <w:b/>
          <w:sz w:val="24"/>
          <w:szCs w:val="24"/>
        </w:rPr>
        <w:t>linguistici</w:t>
      </w:r>
      <w:proofErr w:type="spellEnd"/>
      <w:r w:rsidR="00A164A3">
        <w:rPr>
          <w:rFonts w:ascii="Times New Roman" w:hAnsi="Times New Roman" w:cs="Times New Roman"/>
          <w:b/>
          <w:sz w:val="24"/>
          <w:szCs w:val="24"/>
        </w:rPr>
        <w:t xml:space="preserve"> e </w:t>
      </w:r>
      <w:proofErr w:type="spellStart"/>
      <w:r w:rsidR="00A164A3">
        <w:rPr>
          <w:rFonts w:ascii="Times New Roman" w:hAnsi="Times New Roman" w:cs="Times New Roman"/>
          <w:b/>
          <w:sz w:val="24"/>
          <w:szCs w:val="24"/>
        </w:rPr>
        <w:t>letterari</w:t>
      </w:r>
      <w:proofErr w:type="spellEnd"/>
      <w:r w:rsidR="00A164A3">
        <w:rPr>
          <w:rFonts w:ascii="Times New Roman" w:hAnsi="Times New Roman" w:cs="Times New Roman"/>
          <w:b/>
          <w:sz w:val="24"/>
          <w:szCs w:val="24"/>
        </w:rPr>
        <w:t xml:space="preserve"> (</w:t>
      </w:r>
      <w:proofErr w:type="spellStart"/>
      <w:r w:rsidR="00A164A3">
        <w:rPr>
          <w:rFonts w:ascii="Times New Roman" w:hAnsi="Times New Roman" w:cs="Times New Roman"/>
          <w:b/>
          <w:sz w:val="24"/>
          <w:szCs w:val="24"/>
        </w:rPr>
        <w:t>DiSLL</w:t>
      </w:r>
      <w:proofErr w:type="spellEnd"/>
      <w:r w:rsidR="00A164A3">
        <w:rPr>
          <w:rFonts w:ascii="Times New Roman" w:hAnsi="Times New Roman" w:cs="Times New Roman"/>
          <w:b/>
          <w:sz w:val="24"/>
          <w:szCs w:val="24"/>
        </w:rPr>
        <w:t>/</w:t>
      </w:r>
      <w:proofErr w:type="spellStart"/>
      <w:r w:rsidR="00A164A3">
        <w:rPr>
          <w:rFonts w:ascii="Times New Roman" w:hAnsi="Times New Roman" w:cs="Times New Roman"/>
          <w:b/>
          <w:sz w:val="24"/>
          <w:szCs w:val="24"/>
        </w:rPr>
        <w:t>Università</w:t>
      </w:r>
      <w:proofErr w:type="spellEnd"/>
      <w:r w:rsidR="00A164A3">
        <w:rPr>
          <w:rFonts w:ascii="Times New Roman" w:hAnsi="Times New Roman" w:cs="Times New Roman"/>
          <w:b/>
          <w:sz w:val="24"/>
          <w:szCs w:val="24"/>
        </w:rPr>
        <w:t xml:space="preserve"> di </w:t>
      </w:r>
      <w:proofErr w:type="spellStart"/>
      <w:r w:rsidR="00A164A3">
        <w:rPr>
          <w:rFonts w:ascii="Times New Roman" w:hAnsi="Times New Roman" w:cs="Times New Roman"/>
          <w:b/>
          <w:sz w:val="24"/>
          <w:szCs w:val="24"/>
        </w:rPr>
        <w:t>Padova</w:t>
      </w:r>
      <w:proofErr w:type="spellEnd"/>
      <w:r w:rsidR="00A164A3">
        <w:rPr>
          <w:rFonts w:ascii="Times New Roman" w:hAnsi="Times New Roman" w:cs="Times New Roman"/>
          <w:b/>
          <w:sz w:val="24"/>
          <w:szCs w:val="24"/>
        </w:rPr>
        <w:t xml:space="preserve">), </w:t>
      </w:r>
      <w:r>
        <w:rPr>
          <w:rFonts w:ascii="Times New Roman" w:hAnsi="Times New Roman" w:cs="Times New Roman"/>
          <w:b/>
          <w:sz w:val="24"/>
          <w:szCs w:val="24"/>
        </w:rPr>
        <w:t xml:space="preserve">du </w:t>
      </w:r>
      <w:proofErr w:type="spellStart"/>
      <w:r>
        <w:rPr>
          <w:rFonts w:ascii="Times New Roman" w:hAnsi="Times New Roman" w:cs="Times New Roman"/>
          <w:b/>
          <w:sz w:val="24"/>
          <w:szCs w:val="24"/>
        </w:rPr>
        <w:t>Labex</w:t>
      </w:r>
      <w:proofErr w:type="spellEnd"/>
      <w:r>
        <w:rPr>
          <w:rFonts w:ascii="Times New Roman" w:hAnsi="Times New Roman" w:cs="Times New Roman"/>
          <w:b/>
          <w:sz w:val="24"/>
          <w:szCs w:val="24"/>
        </w:rPr>
        <w:t xml:space="preserve"> COMOD (Université de Lyon)</w:t>
      </w:r>
      <w:r w:rsidR="002C75B9" w:rsidRPr="003647E3">
        <w:rPr>
          <w:rFonts w:ascii="Times New Roman" w:hAnsi="Times New Roman" w:cs="Times New Roman"/>
          <w:b/>
          <w:sz w:val="24"/>
          <w:szCs w:val="24"/>
        </w:rPr>
        <w:t xml:space="preserve"> </w:t>
      </w:r>
    </w:p>
    <w:p w:rsidR="002C75B9" w:rsidRPr="003647E3" w:rsidRDefault="002C75B9" w:rsidP="002C75B9">
      <w:pPr>
        <w:spacing w:after="0" w:line="240" w:lineRule="auto"/>
        <w:jc w:val="center"/>
        <w:rPr>
          <w:rFonts w:ascii="Times New Roman" w:hAnsi="Times New Roman" w:cs="Times New Roman"/>
          <w:b/>
          <w:sz w:val="24"/>
          <w:szCs w:val="24"/>
        </w:rPr>
      </w:pPr>
      <w:proofErr w:type="gramStart"/>
      <w:r w:rsidRPr="003647E3">
        <w:rPr>
          <w:rFonts w:ascii="Times New Roman" w:hAnsi="Times New Roman" w:cs="Times New Roman"/>
          <w:b/>
          <w:sz w:val="24"/>
          <w:szCs w:val="24"/>
        </w:rPr>
        <w:t>et</w:t>
      </w:r>
      <w:proofErr w:type="gramEnd"/>
      <w:r w:rsidRPr="003647E3">
        <w:rPr>
          <w:rFonts w:ascii="Times New Roman" w:hAnsi="Times New Roman" w:cs="Times New Roman"/>
          <w:b/>
          <w:sz w:val="24"/>
          <w:szCs w:val="24"/>
        </w:rPr>
        <w:t xml:space="preserve"> </w:t>
      </w:r>
      <w:r w:rsidR="00776D61">
        <w:rPr>
          <w:rFonts w:ascii="Times New Roman" w:hAnsi="Times New Roman" w:cs="Times New Roman"/>
          <w:b/>
          <w:sz w:val="24"/>
          <w:szCs w:val="24"/>
        </w:rPr>
        <w:t xml:space="preserve">de </w:t>
      </w:r>
      <w:r w:rsidRPr="003647E3">
        <w:rPr>
          <w:rFonts w:ascii="Times New Roman" w:hAnsi="Times New Roman" w:cs="Times New Roman"/>
          <w:b/>
          <w:sz w:val="24"/>
          <w:szCs w:val="24"/>
        </w:rPr>
        <w:t xml:space="preserve">l’UMR Triangle </w:t>
      </w:r>
    </w:p>
    <w:p w:rsidR="002C75B9" w:rsidRPr="003647E3" w:rsidRDefault="002C75B9" w:rsidP="001F381F">
      <w:pPr>
        <w:spacing w:after="0" w:line="240" w:lineRule="auto"/>
        <w:rPr>
          <w:rFonts w:ascii="Times New Roman" w:hAnsi="Times New Roman" w:cs="Times New Roman"/>
          <w:sz w:val="24"/>
          <w:szCs w:val="24"/>
        </w:rPr>
      </w:pPr>
    </w:p>
    <w:p w:rsidR="002C75B9" w:rsidRDefault="002C75B9" w:rsidP="001F381F">
      <w:pPr>
        <w:spacing w:after="0" w:line="240" w:lineRule="auto"/>
        <w:rPr>
          <w:rFonts w:ascii="Times New Roman" w:hAnsi="Times New Roman" w:cs="Times New Roman"/>
          <w:sz w:val="24"/>
          <w:szCs w:val="24"/>
        </w:rPr>
      </w:pPr>
    </w:p>
    <w:p w:rsidR="00A164A3" w:rsidRPr="003647E3" w:rsidRDefault="00A164A3" w:rsidP="001F381F">
      <w:pPr>
        <w:spacing w:after="0" w:line="240" w:lineRule="auto"/>
        <w:rPr>
          <w:rFonts w:ascii="Times New Roman" w:hAnsi="Times New Roman" w:cs="Times New Roman"/>
          <w:sz w:val="24"/>
          <w:szCs w:val="24"/>
        </w:rPr>
      </w:pPr>
    </w:p>
    <w:p w:rsidR="00A164A3" w:rsidRDefault="00295819" w:rsidP="002C75B9">
      <w:pPr>
        <w:spacing w:after="0" w:line="240" w:lineRule="auto"/>
        <w:jc w:val="center"/>
        <w:rPr>
          <w:rFonts w:ascii="Times New Roman" w:hAnsi="Times New Roman" w:cs="Times New Roman"/>
          <w:b/>
          <w:i/>
          <w:sz w:val="32"/>
          <w:szCs w:val="32"/>
        </w:rPr>
      </w:pPr>
      <w:r w:rsidRPr="00A164A3">
        <w:rPr>
          <w:rFonts w:ascii="Times New Roman" w:hAnsi="Times New Roman" w:cs="Times New Roman"/>
          <w:b/>
          <w:i/>
          <w:sz w:val="32"/>
          <w:szCs w:val="32"/>
        </w:rPr>
        <w:t>Traduire à la renaissance/</w:t>
      </w:r>
      <w:proofErr w:type="spellStart"/>
      <w:r w:rsidRPr="00A164A3">
        <w:rPr>
          <w:rFonts w:ascii="Times New Roman" w:hAnsi="Times New Roman" w:cs="Times New Roman"/>
          <w:b/>
          <w:i/>
          <w:sz w:val="32"/>
          <w:szCs w:val="32"/>
        </w:rPr>
        <w:t>Tradurre</w:t>
      </w:r>
      <w:proofErr w:type="spellEnd"/>
      <w:r w:rsidRPr="00A164A3">
        <w:rPr>
          <w:rFonts w:ascii="Times New Roman" w:hAnsi="Times New Roman" w:cs="Times New Roman"/>
          <w:b/>
          <w:i/>
          <w:sz w:val="32"/>
          <w:szCs w:val="32"/>
        </w:rPr>
        <w:t xml:space="preserve"> </w:t>
      </w:r>
      <w:proofErr w:type="spellStart"/>
      <w:r w:rsidRPr="00A164A3">
        <w:rPr>
          <w:rFonts w:ascii="Times New Roman" w:hAnsi="Times New Roman" w:cs="Times New Roman"/>
          <w:b/>
          <w:i/>
          <w:sz w:val="32"/>
          <w:szCs w:val="32"/>
        </w:rPr>
        <w:t>nel</w:t>
      </w:r>
      <w:proofErr w:type="spellEnd"/>
      <w:r w:rsidRPr="00A164A3">
        <w:rPr>
          <w:rFonts w:ascii="Times New Roman" w:hAnsi="Times New Roman" w:cs="Times New Roman"/>
          <w:b/>
          <w:i/>
          <w:sz w:val="32"/>
          <w:szCs w:val="32"/>
        </w:rPr>
        <w:t xml:space="preserve"> </w:t>
      </w:r>
      <w:proofErr w:type="spellStart"/>
      <w:r w:rsidRPr="00A164A3">
        <w:rPr>
          <w:rFonts w:ascii="Times New Roman" w:hAnsi="Times New Roman" w:cs="Times New Roman"/>
          <w:b/>
          <w:i/>
          <w:sz w:val="32"/>
          <w:szCs w:val="32"/>
        </w:rPr>
        <w:t>Rinascimento</w:t>
      </w:r>
      <w:proofErr w:type="spellEnd"/>
      <w:r w:rsidRPr="00A164A3">
        <w:rPr>
          <w:rFonts w:ascii="Times New Roman" w:hAnsi="Times New Roman" w:cs="Times New Roman"/>
          <w:b/>
          <w:i/>
          <w:sz w:val="32"/>
          <w:szCs w:val="32"/>
        </w:rPr>
        <w:t>/</w:t>
      </w:r>
    </w:p>
    <w:p w:rsidR="00295819" w:rsidRPr="00A164A3" w:rsidRDefault="00295819" w:rsidP="002C75B9">
      <w:pPr>
        <w:spacing w:after="0" w:line="240" w:lineRule="auto"/>
        <w:jc w:val="center"/>
        <w:rPr>
          <w:rFonts w:ascii="Times New Roman" w:hAnsi="Times New Roman" w:cs="Times New Roman"/>
          <w:b/>
          <w:i/>
          <w:sz w:val="32"/>
          <w:szCs w:val="32"/>
        </w:rPr>
      </w:pPr>
      <w:proofErr w:type="spellStart"/>
      <w:r w:rsidRPr="00A164A3">
        <w:rPr>
          <w:rFonts w:ascii="Times New Roman" w:hAnsi="Times New Roman" w:cs="Times New Roman"/>
          <w:b/>
          <w:i/>
          <w:sz w:val="32"/>
          <w:szCs w:val="32"/>
        </w:rPr>
        <w:t>Translating</w:t>
      </w:r>
      <w:proofErr w:type="spellEnd"/>
      <w:r w:rsidRPr="00A164A3">
        <w:rPr>
          <w:rFonts w:ascii="Times New Roman" w:hAnsi="Times New Roman" w:cs="Times New Roman"/>
          <w:b/>
          <w:i/>
          <w:sz w:val="32"/>
          <w:szCs w:val="32"/>
        </w:rPr>
        <w:t xml:space="preserve"> in the Renaissance</w:t>
      </w:r>
    </w:p>
    <w:p w:rsidR="002C75B9" w:rsidRPr="00A164A3" w:rsidRDefault="002C75B9" w:rsidP="001F381F">
      <w:pPr>
        <w:spacing w:after="0" w:line="240" w:lineRule="auto"/>
        <w:rPr>
          <w:rFonts w:ascii="Times New Roman" w:hAnsi="Times New Roman" w:cs="Times New Roman"/>
          <w:b/>
          <w:i/>
          <w:sz w:val="32"/>
          <w:szCs w:val="32"/>
        </w:rPr>
      </w:pPr>
    </w:p>
    <w:p w:rsidR="00295819" w:rsidRPr="003647E3" w:rsidRDefault="00295819" w:rsidP="001F381F">
      <w:pPr>
        <w:spacing w:after="0" w:line="240" w:lineRule="auto"/>
        <w:rPr>
          <w:rFonts w:ascii="Times New Roman" w:hAnsi="Times New Roman" w:cs="Times New Roman"/>
          <w:sz w:val="24"/>
          <w:szCs w:val="24"/>
        </w:rPr>
      </w:pPr>
    </w:p>
    <w:p w:rsidR="002C75B9" w:rsidRPr="003647E3" w:rsidRDefault="002C75B9" w:rsidP="001F381F">
      <w:pPr>
        <w:spacing w:after="0" w:line="240" w:lineRule="auto"/>
        <w:rPr>
          <w:rFonts w:ascii="Times New Roman" w:hAnsi="Times New Roman" w:cs="Times New Roman"/>
          <w:sz w:val="24"/>
          <w:szCs w:val="24"/>
        </w:rPr>
      </w:pPr>
    </w:p>
    <w:p w:rsidR="00283CE3" w:rsidRPr="005C0719" w:rsidRDefault="00295819" w:rsidP="002C75B9">
      <w:pPr>
        <w:spacing w:after="0" w:line="240" w:lineRule="auto"/>
        <w:jc w:val="center"/>
        <w:rPr>
          <w:rFonts w:ascii="Times New Roman" w:hAnsi="Times New Roman" w:cs="Times New Roman"/>
          <w:sz w:val="24"/>
          <w:szCs w:val="24"/>
        </w:rPr>
      </w:pPr>
      <w:r w:rsidRPr="005C0719">
        <w:rPr>
          <w:rFonts w:ascii="Times New Roman" w:hAnsi="Times New Roman" w:cs="Times New Roman"/>
          <w:i/>
          <w:sz w:val="24"/>
          <w:szCs w:val="24"/>
        </w:rPr>
        <w:t xml:space="preserve">Liste des </w:t>
      </w:r>
      <w:r w:rsidR="002C75B9" w:rsidRPr="005C0719">
        <w:rPr>
          <w:rFonts w:ascii="Times New Roman" w:hAnsi="Times New Roman" w:cs="Times New Roman"/>
          <w:i/>
          <w:sz w:val="24"/>
          <w:szCs w:val="24"/>
        </w:rPr>
        <w:t xml:space="preserve">participants et </w:t>
      </w:r>
      <w:r w:rsidRPr="005C0719">
        <w:rPr>
          <w:rFonts w:ascii="Times New Roman" w:hAnsi="Times New Roman" w:cs="Times New Roman"/>
          <w:i/>
          <w:sz w:val="24"/>
          <w:szCs w:val="24"/>
        </w:rPr>
        <w:t>abstracts</w:t>
      </w:r>
      <w:r w:rsidR="00A164A3" w:rsidRPr="005C0719">
        <w:rPr>
          <w:rFonts w:ascii="Times New Roman" w:hAnsi="Times New Roman" w:cs="Times New Roman"/>
          <w:sz w:val="24"/>
          <w:szCs w:val="24"/>
        </w:rPr>
        <w:t xml:space="preserve"> </w:t>
      </w:r>
      <w:r w:rsidR="00A164A3" w:rsidRPr="005C0719">
        <w:rPr>
          <w:rFonts w:ascii="Times New Roman" w:hAnsi="Times New Roman" w:cs="Times New Roman"/>
          <w:i/>
          <w:sz w:val="24"/>
          <w:szCs w:val="24"/>
        </w:rPr>
        <w:t>des interventions</w:t>
      </w:r>
      <w:r w:rsidR="00110D00" w:rsidRPr="005C0719">
        <w:rPr>
          <w:rFonts w:ascii="Times New Roman" w:hAnsi="Times New Roman" w:cs="Times New Roman"/>
          <w:sz w:val="24"/>
          <w:szCs w:val="24"/>
        </w:rPr>
        <w:t xml:space="preserve"> </w:t>
      </w:r>
    </w:p>
    <w:p w:rsidR="002C75B9" w:rsidRPr="005C0719" w:rsidRDefault="002C75B9" w:rsidP="001F381F">
      <w:pPr>
        <w:spacing w:after="0" w:line="240" w:lineRule="auto"/>
        <w:rPr>
          <w:rFonts w:ascii="Times New Roman" w:hAnsi="Times New Roman" w:cs="Times New Roman"/>
          <w:sz w:val="24"/>
          <w:szCs w:val="24"/>
        </w:rPr>
      </w:pPr>
    </w:p>
    <w:p w:rsidR="002C75B9" w:rsidRPr="005C0719" w:rsidRDefault="002C75B9" w:rsidP="001F381F">
      <w:pPr>
        <w:spacing w:after="0" w:line="240" w:lineRule="auto"/>
        <w:rPr>
          <w:rFonts w:ascii="Times New Roman" w:hAnsi="Times New Roman" w:cs="Times New Roman"/>
          <w:sz w:val="24"/>
          <w:szCs w:val="24"/>
        </w:rPr>
      </w:pPr>
    </w:p>
    <w:p w:rsidR="00581206" w:rsidRPr="005C0719" w:rsidRDefault="00500ABB" w:rsidP="001F381F">
      <w:pPr>
        <w:spacing w:after="0" w:line="240" w:lineRule="auto"/>
        <w:rPr>
          <w:rFonts w:ascii="Times New Roman" w:hAnsi="Times New Roman" w:cs="Times New Roman"/>
          <w:sz w:val="24"/>
          <w:szCs w:val="24"/>
        </w:rPr>
      </w:pPr>
      <w:r w:rsidRPr="005C0719">
        <w:rPr>
          <w:rFonts w:ascii="Times New Roman" w:hAnsi="Times New Roman" w:cs="Times New Roman"/>
          <w:sz w:val="24"/>
          <w:szCs w:val="24"/>
        </w:rPr>
        <w:t xml:space="preserve">Susan </w:t>
      </w:r>
      <w:proofErr w:type="spellStart"/>
      <w:r w:rsidRPr="005C0719">
        <w:rPr>
          <w:rFonts w:ascii="Times New Roman" w:hAnsi="Times New Roman" w:cs="Times New Roman"/>
          <w:sz w:val="24"/>
          <w:szCs w:val="24"/>
        </w:rPr>
        <w:t>Baddeley</w:t>
      </w:r>
      <w:proofErr w:type="spellEnd"/>
      <w:r w:rsidR="005D05B0" w:rsidRPr="005C0719">
        <w:rPr>
          <w:rFonts w:ascii="Times New Roman" w:hAnsi="Times New Roman" w:cs="Times New Roman"/>
          <w:sz w:val="24"/>
          <w:szCs w:val="24"/>
        </w:rPr>
        <w:t xml:space="preserve"> (</w:t>
      </w:r>
      <w:r w:rsidR="00581206" w:rsidRPr="005C0719">
        <w:rPr>
          <w:rFonts w:ascii="Times New Roman" w:eastAsia="Times New Roman" w:hAnsi="Times New Roman" w:cs="Times New Roman"/>
          <w:sz w:val="24"/>
          <w:szCs w:val="24"/>
          <w:lang w:eastAsia="fr-FR"/>
        </w:rPr>
        <w:t>Université Versailles-Saint-Quentin-en-Yvelines</w:t>
      </w:r>
      <w:r w:rsidR="005D05B0" w:rsidRPr="005C0719">
        <w:rPr>
          <w:rFonts w:ascii="Times New Roman" w:hAnsi="Times New Roman" w:cs="Times New Roman"/>
          <w:sz w:val="24"/>
          <w:szCs w:val="24"/>
        </w:rPr>
        <w:t xml:space="preserve">) et Florence </w:t>
      </w:r>
      <w:proofErr w:type="spellStart"/>
      <w:r w:rsidR="005D05B0" w:rsidRPr="005C0719">
        <w:rPr>
          <w:rFonts w:ascii="Times New Roman" w:hAnsi="Times New Roman" w:cs="Times New Roman"/>
          <w:sz w:val="24"/>
          <w:szCs w:val="24"/>
        </w:rPr>
        <w:t>Bistagne</w:t>
      </w:r>
      <w:proofErr w:type="spellEnd"/>
      <w:r w:rsidR="005D05B0" w:rsidRPr="005C0719">
        <w:rPr>
          <w:rFonts w:ascii="Times New Roman" w:hAnsi="Times New Roman" w:cs="Times New Roman"/>
          <w:sz w:val="24"/>
          <w:szCs w:val="24"/>
        </w:rPr>
        <w:t xml:space="preserve"> (</w:t>
      </w:r>
      <w:r w:rsidR="00581206" w:rsidRPr="005C0719">
        <w:rPr>
          <w:rFonts w:ascii="Times New Roman" w:hAnsi="Times New Roman" w:cs="Times New Roman"/>
          <w:sz w:val="24"/>
          <w:szCs w:val="24"/>
        </w:rPr>
        <w:t>Université d’</w:t>
      </w:r>
      <w:r w:rsidR="005D05B0" w:rsidRPr="005C0719">
        <w:rPr>
          <w:rFonts w:ascii="Times New Roman" w:hAnsi="Times New Roman" w:cs="Times New Roman"/>
          <w:sz w:val="24"/>
          <w:szCs w:val="24"/>
        </w:rPr>
        <w:t>Avignon et IUF)</w:t>
      </w:r>
    </w:p>
    <w:p w:rsidR="00581206" w:rsidRPr="005C0719" w:rsidRDefault="00581206" w:rsidP="001F381F">
      <w:pPr>
        <w:spacing w:after="0" w:line="240" w:lineRule="auto"/>
        <w:rPr>
          <w:rFonts w:ascii="Times New Roman" w:hAnsi="Times New Roman" w:cs="Times New Roman"/>
          <w:b/>
          <w:sz w:val="24"/>
          <w:szCs w:val="24"/>
        </w:rPr>
      </w:pPr>
      <w:r w:rsidRPr="005C0719">
        <w:rPr>
          <w:rFonts w:ascii="Times New Roman" w:eastAsia="Times New Roman" w:hAnsi="Times New Roman" w:cs="Times New Roman"/>
          <w:b/>
          <w:sz w:val="24"/>
          <w:szCs w:val="24"/>
          <w:lang w:eastAsia="fr-FR"/>
        </w:rPr>
        <w:t xml:space="preserve">Les traductions françaises, anglaises, allemandes et latines du </w:t>
      </w:r>
      <w:proofErr w:type="spellStart"/>
      <w:r w:rsidRPr="005C0719">
        <w:rPr>
          <w:rFonts w:ascii="Times New Roman" w:eastAsia="Times New Roman" w:hAnsi="Times New Roman" w:cs="Times New Roman"/>
          <w:b/>
          <w:i/>
          <w:iCs/>
          <w:sz w:val="24"/>
          <w:szCs w:val="24"/>
          <w:lang w:eastAsia="fr-FR"/>
        </w:rPr>
        <w:t>Cortegiano</w:t>
      </w:r>
      <w:proofErr w:type="spellEnd"/>
      <w:r w:rsidRPr="005C0719">
        <w:rPr>
          <w:rFonts w:ascii="Times New Roman" w:eastAsia="Times New Roman" w:hAnsi="Times New Roman" w:cs="Times New Roman"/>
          <w:b/>
          <w:sz w:val="24"/>
          <w:szCs w:val="24"/>
          <w:lang w:eastAsia="fr-FR"/>
        </w:rPr>
        <w:t xml:space="preserve"> de Castiglione (1537-1612)</w:t>
      </w:r>
    </w:p>
    <w:p w:rsidR="00581206" w:rsidRPr="005C0719" w:rsidRDefault="00581206" w:rsidP="00A164A3">
      <w:pPr>
        <w:spacing w:after="0" w:line="240" w:lineRule="auto"/>
        <w:ind w:firstLine="708"/>
        <w:rPr>
          <w:rFonts w:ascii="Times New Roman" w:eastAsia="Times New Roman" w:hAnsi="Times New Roman" w:cs="Times New Roman"/>
          <w:sz w:val="24"/>
          <w:szCs w:val="24"/>
          <w:lang w:eastAsia="fr-FR"/>
        </w:rPr>
      </w:pPr>
      <w:r w:rsidRPr="005C0719">
        <w:rPr>
          <w:rFonts w:ascii="Times New Roman" w:eastAsia="Times New Roman" w:hAnsi="Times New Roman" w:cs="Times New Roman"/>
          <w:sz w:val="24"/>
          <w:szCs w:val="24"/>
          <w:lang w:eastAsia="fr-FR"/>
        </w:rPr>
        <w:t xml:space="preserve">Dans cette communication nous proposons une étude comparée des traductions du </w:t>
      </w:r>
      <w:proofErr w:type="spellStart"/>
      <w:r w:rsidRPr="005C0719">
        <w:rPr>
          <w:rFonts w:ascii="Times New Roman" w:eastAsia="Times New Roman" w:hAnsi="Times New Roman" w:cs="Times New Roman"/>
          <w:i/>
          <w:iCs/>
          <w:sz w:val="24"/>
          <w:szCs w:val="24"/>
          <w:lang w:eastAsia="fr-FR"/>
        </w:rPr>
        <w:t>Cortegiano</w:t>
      </w:r>
      <w:proofErr w:type="spellEnd"/>
      <w:r w:rsidRPr="005C0719">
        <w:rPr>
          <w:rFonts w:ascii="Times New Roman" w:eastAsia="Times New Roman" w:hAnsi="Times New Roman" w:cs="Times New Roman"/>
          <w:sz w:val="24"/>
          <w:szCs w:val="24"/>
          <w:lang w:eastAsia="fr-FR"/>
        </w:rPr>
        <w:t xml:space="preserve"> de </w:t>
      </w:r>
      <w:proofErr w:type="spellStart"/>
      <w:r w:rsidRPr="005C0719">
        <w:rPr>
          <w:rFonts w:ascii="Times New Roman" w:eastAsia="Times New Roman" w:hAnsi="Times New Roman" w:cs="Times New Roman"/>
          <w:sz w:val="24"/>
          <w:szCs w:val="24"/>
          <w:lang w:eastAsia="fr-FR"/>
        </w:rPr>
        <w:t>Baldassare</w:t>
      </w:r>
      <w:proofErr w:type="spellEnd"/>
      <w:r w:rsidRPr="005C0719">
        <w:rPr>
          <w:rFonts w:ascii="Times New Roman" w:eastAsia="Times New Roman" w:hAnsi="Times New Roman" w:cs="Times New Roman"/>
          <w:sz w:val="24"/>
          <w:szCs w:val="24"/>
          <w:lang w:eastAsia="fr-FR"/>
        </w:rPr>
        <w:t xml:space="preserve"> Castiglione parues en Europe (en langues vulgaires et en latin). Nous nous proposons, après un examen bibliographique des éditions, de nous focaliser sur des aspects fondamentaux des traductions elles-mêmes : onomastique, quelques notions-clés… </w:t>
      </w:r>
    </w:p>
    <w:p w:rsidR="00625F19" w:rsidRPr="005C0719" w:rsidRDefault="00625F19" w:rsidP="001F381F">
      <w:pPr>
        <w:spacing w:after="0" w:line="240" w:lineRule="auto"/>
        <w:rPr>
          <w:rFonts w:ascii="Times New Roman" w:hAnsi="Times New Roman" w:cs="Times New Roman"/>
          <w:sz w:val="24"/>
          <w:szCs w:val="24"/>
        </w:rPr>
      </w:pPr>
    </w:p>
    <w:p w:rsidR="00295819" w:rsidRPr="005C0719" w:rsidRDefault="00C87692" w:rsidP="001F381F">
      <w:pPr>
        <w:spacing w:after="0" w:line="240" w:lineRule="auto"/>
        <w:rPr>
          <w:rFonts w:ascii="Times New Roman" w:hAnsi="Times New Roman" w:cs="Times New Roman"/>
          <w:sz w:val="24"/>
          <w:szCs w:val="24"/>
          <w:lang w:val="en-US"/>
        </w:rPr>
      </w:pPr>
      <w:r w:rsidRPr="005C0719">
        <w:rPr>
          <w:rFonts w:ascii="Times New Roman" w:hAnsi="Times New Roman" w:cs="Times New Roman"/>
          <w:sz w:val="24"/>
          <w:szCs w:val="24"/>
          <w:lang w:val="en-US"/>
        </w:rPr>
        <w:t xml:space="preserve">Warren </w:t>
      </w:r>
      <w:proofErr w:type="spellStart"/>
      <w:r w:rsidRPr="005C0719">
        <w:rPr>
          <w:rFonts w:ascii="Times New Roman" w:hAnsi="Times New Roman" w:cs="Times New Roman"/>
          <w:sz w:val="24"/>
          <w:szCs w:val="24"/>
          <w:lang w:val="en-US"/>
        </w:rPr>
        <w:t>Boutcher</w:t>
      </w:r>
      <w:proofErr w:type="spellEnd"/>
      <w:r w:rsidRPr="005C0719">
        <w:rPr>
          <w:rFonts w:ascii="Times New Roman" w:hAnsi="Times New Roman" w:cs="Times New Roman"/>
          <w:sz w:val="24"/>
          <w:szCs w:val="24"/>
          <w:lang w:val="en-US"/>
        </w:rPr>
        <w:t xml:space="preserve"> (</w:t>
      </w:r>
      <w:r w:rsidRPr="005C0719">
        <w:rPr>
          <w:rFonts w:ascii="Times New Roman" w:hAnsi="Times New Roman" w:cs="Times New Roman"/>
          <w:sz w:val="24"/>
          <w:szCs w:val="24"/>
          <w:lang w:val="en-US" w:eastAsia="ar-SA"/>
        </w:rPr>
        <w:t>Queen Mary University of London)</w:t>
      </w:r>
    </w:p>
    <w:p w:rsidR="00C87692" w:rsidRPr="005C0719" w:rsidRDefault="00C87692" w:rsidP="001F381F">
      <w:pPr>
        <w:tabs>
          <w:tab w:val="left" w:pos="537"/>
        </w:tabs>
        <w:suppressAutoHyphens/>
        <w:snapToGrid w:val="0"/>
        <w:spacing w:after="0" w:line="240" w:lineRule="auto"/>
        <w:jc w:val="both"/>
        <w:rPr>
          <w:rFonts w:ascii="Times New Roman" w:hAnsi="Times New Roman" w:cs="Times New Roman"/>
          <w:b/>
          <w:sz w:val="24"/>
          <w:szCs w:val="24"/>
          <w:lang w:val="en-US" w:eastAsia="ar-SA"/>
        </w:rPr>
      </w:pPr>
      <w:r w:rsidRPr="005C0719">
        <w:rPr>
          <w:rFonts w:ascii="Times New Roman" w:hAnsi="Times New Roman" w:cs="Times New Roman"/>
          <w:b/>
          <w:sz w:val="24"/>
          <w:szCs w:val="24"/>
          <w:lang w:val="en-US" w:eastAsia="ar-SA"/>
        </w:rPr>
        <w:t xml:space="preserve">Montaigne’s </w:t>
      </w:r>
      <w:proofErr w:type="spellStart"/>
      <w:r w:rsidRPr="005C0719">
        <w:rPr>
          <w:rFonts w:ascii="Times New Roman" w:hAnsi="Times New Roman" w:cs="Times New Roman"/>
          <w:b/>
          <w:i/>
          <w:sz w:val="24"/>
          <w:szCs w:val="24"/>
          <w:lang w:val="en-US" w:eastAsia="ar-SA"/>
        </w:rPr>
        <w:t>Essais</w:t>
      </w:r>
      <w:proofErr w:type="spellEnd"/>
      <w:r w:rsidRPr="005C0719">
        <w:rPr>
          <w:rFonts w:ascii="Times New Roman" w:hAnsi="Times New Roman" w:cs="Times New Roman"/>
          <w:b/>
          <w:sz w:val="24"/>
          <w:szCs w:val="24"/>
          <w:lang w:val="en-US" w:eastAsia="ar-SA"/>
        </w:rPr>
        <w:t xml:space="preserve"> and the transnational European canon</w:t>
      </w:r>
    </w:p>
    <w:p w:rsidR="00C87692" w:rsidRPr="005C0719" w:rsidRDefault="00C87692" w:rsidP="00A164A3">
      <w:pPr>
        <w:spacing w:after="0" w:line="240" w:lineRule="auto"/>
        <w:ind w:firstLine="708"/>
        <w:rPr>
          <w:rFonts w:ascii="Times New Roman" w:hAnsi="Times New Roman" w:cs="Times New Roman"/>
          <w:sz w:val="24"/>
          <w:szCs w:val="24"/>
          <w:lang w:val="en-US" w:eastAsia="ar-SA"/>
        </w:rPr>
      </w:pPr>
      <w:r w:rsidRPr="005C0719">
        <w:rPr>
          <w:rFonts w:ascii="Times New Roman" w:hAnsi="Times New Roman" w:cs="Times New Roman"/>
          <w:sz w:val="24"/>
          <w:szCs w:val="24"/>
          <w:lang w:val="en-US" w:eastAsia="ar-SA"/>
        </w:rPr>
        <w:t xml:space="preserve">This paper will ask to what extent we can say Montaigne’s </w:t>
      </w:r>
      <w:proofErr w:type="spellStart"/>
      <w:r w:rsidRPr="005C0719">
        <w:rPr>
          <w:rFonts w:ascii="Times New Roman" w:hAnsi="Times New Roman" w:cs="Times New Roman"/>
          <w:i/>
          <w:sz w:val="24"/>
          <w:szCs w:val="24"/>
          <w:lang w:val="en-US" w:eastAsia="ar-SA"/>
        </w:rPr>
        <w:t>Essais</w:t>
      </w:r>
      <w:proofErr w:type="spellEnd"/>
      <w:r w:rsidRPr="005C0719">
        <w:rPr>
          <w:rFonts w:ascii="Times New Roman" w:hAnsi="Times New Roman" w:cs="Times New Roman"/>
          <w:sz w:val="24"/>
          <w:szCs w:val="24"/>
          <w:lang w:val="en-US" w:eastAsia="ar-SA"/>
        </w:rPr>
        <w:t xml:space="preserve"> were already part of a transnational European canon in the late Renaissance period. What was the role of translators and translation, and of other types of agents and transfer, in the formation of that canon?</w:t>
      </w:r>
    </w:p>
    <w:p w:rsidR="008F2D59" w:rsidRPr="005C0719" w:rsidRDefault="008F2D59" w:rsidP="001F381F">
      <w:pPr>
        <w:spacing w:after="0" w:line="240" w:lineRule="auto"/>
        <w:jc w:val="center"/>
        <w:rPr>
          <w:rFonts w:ascii="Times New Roman" w:hAnsi="Times New Roman" w:cs="Times New Roman"/>
          <w:sz w:val="24"/>
          <w:szCs w:val="24"/>
          <w:lang w:val="en-US" w:eastAsia="ar-SA"/>
        </w:rPr>
      </w:pPr>
    </w:p>
    <w:p w:rsidR="00861AC2" w:rsidRPr="005C0719" w:rsidRDefault="00A164A3" w:rsidP="008F2D59">
      <w:pPr>
        <w:spacing w:after="0" w:line="240" w:lineRule="auto"/>
        <w:rPr>
          <w:rFonts w:ascii="Times New Roman" w:hAnsi="Times New Roman" w:cs="Times New Roman"/>
          <w:sz w:val="24"/>
          <w:szCs w:val="24"/>
          <w:lang w:val="de-DE"/>
        </w:rPr>
      </w:pPr>
      <w:r w:rsidRPr="005C0719">
        <w:rPr>
          <w:rFonts w:ascii="Times New Roman" w:hAnsi="Times New Roman" w:cs="Times New Roman"/>
          <w:sz w:val="24"/>
          <w:szCs w:val="24"/>
          <w:lang w:eastAsia="ar-SA"/>
        </w:rPr>
        <w:t xml:space="preserve">Santiago </w:t>
      </w:r>
      <w:r w:rsidRPr="005C0719">
        <w:rPr>
          <w:rFonts w:ascii="Times New Roman" w:hAnsi="Times New Roman" w:cs="Times New Roman"/>
          <w:sz w:val="24"/>
          <w:szCs w:val="24"/>
          <w:lang w:eastAsia="ar-SA"/>
        </w:rPr>
        <w:t xml:space="preserve">Del Rey Quesada </w:t>
      </w:r>
      <w:r w:rsidR="00861AC2" w:rsidRPr="005C0719">
        <w:rPr>
          <w:rFonts w:ascii="Times New Roman" w:hAnsi="Times New Roman" w:cs="Times New Roman"/>
          <w:sz w:val="24"/>
          <w:szCs w:val="24"/>
          <w:lang w:eastAsia="ar-SA"/>
        </w:rPr>
        <w:t xml:space="preserve"> (Université de Séville</w:t>
      </w:r>
      <w:r w:rsidR="003312A6" w:rsidRPr="005C0719">
        <w:rPr>
          <w:rFonts w:ascii="Times New Roman" w:hAnsi="Times New Roman" w:cs="Times New Roman"/>
          <w:sz w:val="24"/>
          <w:szCs w:val="24"/>
        </w:rPr>
        <w:t xml:space="preserve"> / Alexander </w:t>
      </w:r>
      <w:proofErr w:type="spellStart"/>
      <w:r w:rsidR="003312A6" w:rsidRPr="005C0719">
        <w:rPr>
          <w:rFonts w:ascii="Times New Roman" w:hAnsi="Times New Roman" w:cs="Times New Roman"/>
          <w:sz w:val="24"/>
          <w:szCs w:val="24"/>
        </w:rPr>
        <w:t>von</w:t>
      </w:r>
      <w:proofErr w:type="spellEnd"/>
      <w:r w:rsidR="003312A6" w:rsidRPr="005C0719">
        <w:rPr>
          <w:rFonts w:ascii="Times New Roman" w:hAnsi="Times New Roman" w:cs="Times New Roman"/>
          <w:sz w:val="24"/>
          <w:szCs w:val="24"/>
        </w:rPr>
        <w:t xml:space="preserve"> Humboldt </w:t>
      </w:r>
      <w:proofErr w:type="spellStart"/>
      <w:r w:rsidR="003312A6" w:rsidRPr="005C0719">
        <w:rPr>
          <w:rFonts w:ascii="Times New Roman" w:hAnsi="Times New Roman" w:cs="Times New Roman"/>
          <w:sz w:val="24"/>
          <w:szCs w:val="24"/>
        </w:rPr>
        <w:t>Stiftung</w:t>
      </w:r>
      <w:proofErr w:type="spellEnd"/>
      <w:r w:rsidR="003312A6" w:rsidRPr="005C0719">
        <w:rPr>
          <w:rFonts w:ascii="Times New Roman" w:hAnsi="Times New Roman" w:cs="Times New Roman"/>
          <w:sz w:val="24"/>
          <w:szCs w:val="24"/>
        </w:rPr>
        <w:t xml:space="preserve"> / LMU </w:t>
      </w:r>
      <w:proofErr w:type="spellStart"/>
      <w:r w:rsidR="003312A6" w:rsidRPr="005C0719">
        <w:rPr>
          <w:rFonts w:ascii="Times New Roman" w:hAnsi="Times New Roman" w:cs="Times New Roman"/>
          <w:sz w:val="24"/>
          <w:szCs w:val="24"/>
        </w:rPr>
        <w:t>München</w:t>
      </w:r>
      <w:proofErr w:type="spellEnd"/>
      <w:r w:rsidR="00861AC2" w:rsidRPr="005C0719">
        <w:rPr>
          <w:rFonts w:ascii="Times New Roman" w:hAnsi="Times New Roman" w:cs="Times New Roman"/>
          <w:sz w:val="24"/>
          <w:szCs w:val="24"/>
          <w:lang w:eastAsia="ar-SA"/>
        </w:rPr>
        <w:t>)</w:t>
      </w:r>
    </w:p>
    <w:p w:rsidR="003312A6" w:rsidRPr="005C0719" w:rsidRDefault="00861AC2" w:rsidP="001F381F">
      <w:pPr>
        <w:spacing w:after="0" w:line="240" w:lineRule="auto"/>
        <w:rPr>
          <w:rFonts w:ascii="Times New Roman" w:hAnsi="Times New Roman" w:cs="Times New Roman"/>
          <w:b/>
          <w:sz w:val="24"/>
          <w:szCs w:val="24"/>
          <w:lang w:eastAsia="ar-SA"/>
        </w:rPr>
      </w:pPr>
      <w:r w:rsidRPr="005C0719">
        <w:rPr>
          <w:rFonts w:ascii="Times New Roman" w:hAnsi="Times New Roman" w:cs="Times New Roman"/>
          <w:b/>
          <w:sz w:val="24"/>
          <w:szCs w:val="24"/>
          <w:lang w:eastAsia="ar-SA"/>
        </w:rPr>
        <w:t xml:space="preserve">La traduction des Colloques de Pedro </w:t>
      </w:r>
      <w:proofErr w:type="spellStart"/>
      <w:r w:rsidRPr="005C0719">
        <w:rPr>
          <w:rFonts w:ascii="Times New Roman" w:hAnsi="Times New Roman" w:cs="Times New Roman"/>
          <w:b/>
          <w:sz w:val="24"/>
          <w:szCs w:val="24"/>
          <w:lang w:eastAsia="ar-SA"/>
        </w:rPr>
        <w:t>Mexía</w:t>
      </w:r>
      <w:proofErr w:type="spellEnd"/>
      <w:r w:rsidRPr="005C0719">
        <w:rPr>
          <w:rFonts w:ascii="Times New Roman" w:hAnsi="Times New Roman" w:cs="Times New Roman"/>
          <w:b/>
          <w:sz w:val="24"/>
          <w:szCs w:val="24"/>
          <w:lang w:eastAsia="ar-SA"/>
        </w:rPr>
        <w:t xml:space="preserve"> (16ème siècle) : stratégies textuelles au service du dialogue dans les langues romanes</w:t>
      </w:r>
    </w:p>
    <w:p w:rsidR="003312A6" w:rsidRPr="005C0719" w:rsidRDefault="003312A6" w:rsidP="00A164A3">
      <w:pPr>
        <w:spacing w:after="0" w:line="240" w:lineRule="auto"/>
        <w:ind w:firstLine="708"/>
        <w:jc w:val="both"/>
        <w:rPr>
          <w:rFonts w:ascii="Times New Roman" w:hAnsi="Times New Roman" w:cs="Times New Roman"/>
          <w:sz w:val="24"/>
          <w:szCs w:val="24"/>
        </w:rPr>
      </w:pPr>
      <w:r w:rsidRPr="005C0719">
        <w:rPr>
          <w:rFonts w:ascii="Times New Roman" w:hAnsi="Times New Roman" w:cs="Times New Roman"/>
          <w:sz w:val="24"/>
          <w:szCs w:val="24"/>
        </w:rPr>
        <w:t xml:space="preserve">Le dialogue fut un genre privilégié pendant la Renaissance européenne. On trouve en ce temps beaucoup d’œuvres qui boivent des sources classiques et qui appliquent les préceptes des nouveaux humanistes, très particulièrement ceux d’Érasme (cf. Del Rey 2015a). La pratique de la traduction motiva en grande partie son développement dans toute l’Europe, non seulement en direction du latin (classique, postclassique, médiéval ou humaniste) vers la langue romane mais encore en direction </w:t>
      </w:r>
      <w:r w:rsidRPr="005C0719">
        <w:rPr>
          <w:rFonts w:ascii="Times New Roman" w:hAnsi="Times New Roman" w:cs="Times New Roman"/>
          <w:i/>
          <w:sz w:val="24"/>
          <w:szCs w:val="24"/>
        </w:rPr>
        <w:t>horizontale</w:t>
      </w:r>
      <w:r w:rsidRPr="005C0719">
        <w:rPr>
          <w:rFonts w:ascii="Times New Roman" w:hAnsi="Times New Roman" w:cs="Times New Roman"/>
          <w:sz w:val="24"/>
          <w:szCs w:val="24"/>
        </w:rPr>
        <w:t xml:space="preserve"> (cf. </w:t>
      </w:r>
      <w:proofErr w:type="spellStart"/>
      <w:r w:rsidRPr="005C0719">
        <w:rPr>
          <w:rFonts w:ascii="Times New Roman" w:hAnsi="Times New Roman" w:cs="Times New Roman"/>
          <w:sz w:val="24"/>
          <w:szCs w:val="24"/>
        </w:rPr>
        <w:t>Folena</w:t>
      </w:r>
      <w:proofErr w:type="spellEnd"/>
      <w:r w:rsidRPr="005C0719">
        <w:rPr>
          <w:rFonts w:ascii="Times New Roman" w:hAnsi="Times New Roman" w:cs="Times New Roman"/>
          <w:sz w:val="24"/>
          <w:szCs w:val="24"/>
        </w:rPr>
        <w:t xml:space="preserve"> 1991), c’est-à-dire, langue romane &gt; langue romane. Sans aucun doute les </w:t>
      </w:r>
      <w:proofErr w:type="spellStart"/>
      <w:r w:rsidRPr="005C0719">
        <w:rPr>
          <w:rFonts w:ascii="Times New Roman" w:hAnsi="Times New Roman" w:cs="Times New Roman"/>
          <w:i/>
          <w:sz w:val="24"/>
          <w:szCs w:val="24"/>
        </w:rPr>
        <w:t>Colloquia</w:t>
      </w:r>
      <w:proofErr w:type="spellEnd"/>
      <w:r w:rsidRPr="005C0719">
        <w:rPr>
          <w:rFonts w:ascii="Times New Roman" w:hAnsi="Times New Roman" w:cs="Times New Roman"/>
          <w:sz w:val="24"/>
          <w:szCs w:val="24"/>
        </w:rPr>
        <w:t xml:space="preserve"> d’Érasme, publiés vers la fin du premier tiers du 16</w:t>
      </w:r>
      <w:r w:rsidRPr="005C0719">
        <w:rPr>
          <w:rFonts w:ascii="Times New Roman" w:hAnsi="Times New Roman" w:cs="Times New Roman"/>
          <w:sz w:val="24"/>
          <w:szCs w:val="24"/>
          <w:vertAlign w:val="superscript"/>
        </w:rPr>
        <w:t>ème</w:t>
      </w:r>
      <w:r w:rsidRPr="005C0719">
        <w:rPr>
          <w:rFonts w:ascii="Times New Roman" w:hAnsi="Times New Roman" w:cs="Times New Roman"/>
          <w:sz w:val="24"/>
          <w:szCs w:val="24"/>
        </w:rPr>
        <w:t xml:space="preserve"> siècle, aussi bien que leurs traductions dans toute l’Europe, apportèrent </w:t>
      </w:r>
      <w:r w:rsidRPr="005C0719">
        <w:rPr>
          <w:rFonts w:ascii="Times New Roman" w:hAnsi="Times New Roman" w:cs="Times New Roman"/>
          <w:sz w:val="24"/>
          <w:szCs w:val="24"/>
        </w:rPr>
        <w:lastRenderedPageBreak/>
        <w:t>un élan très important pour le genre et contribuèrent à la constitution d’un nouveau modèle de langue apte à l’expression de la vraisemblance conversationnelle à laquelle aspirait le dialogue humaniste (cf. Del Rey 2015b).</w:t>
      </w:r>
    </w:p>
    <w:p w:rsidR="003312A6" w:rsidRPr="005C0719" w:rsidRDefault="003312A6" w:rsidP="002E4442">
      <w:pPr>
        <w:spacing w:after="0" w:line="240" w:lineRule="auto"/>
        <w:ind w:firstLine="284"/>
        <w:jc w:val="both"/>
        <w:rPr>
          <w:rFonts w:ascii="Times New Roman" w:hAnsi="Times New Roman" w:cs="Times New Roman"/>
          <w:sz w:val="24"/>
          <w:szCs w:val="24"/>
        </w:rPr>
      </w:pPr>
      <w:r w:rsidRPr="005C0719">
        <w:rPr>
          <w:rFonts w:ascii="Times New Roman" w:hAnsi="Times New Roman" w:cs="Times New Roman"/>
          <w:sz w:val="24"/>
          <w:szCs w:val="24"/>
        </w:rPr>
        <w:t xml:space="preserve">Dans cette communication nous nous occupons de l’œuvre d’un auteur espagnol qui connut un grand succès éditorial dans l’Europe de son temps, Pedro </w:t>
      </w:r>
      <w:proofErr w:type="spellStart"/>
      <w:r w:rsidRPr="005C0719">
        <w:rPr>
          <w:rFonts w:ascii="Times New Roman" w:hAnsi="Times New Roman" w:cs="Times New Roman"/>
          <w:sz w:val="24"/>
          <w:szCs w:val="24"/>
        </w:rPr>
        <w:t>Mexía</w:t>
      </w:r>
      <w:proofErr w:type="spellEnd"/>
      <w:r w:rsidRPr="005C0719">
        <w:rPr>
          <w:rFonts w:ascii="Times New Roman" w:hAnsi="Times New Roman" w:cs="Times New Roman"/>
          <w:sz w:val="24"/>
          <w:szCs w:val="24"/>
        </w:rPr>
        <w:t xml:space="preserve">. Ce sont ses </w:t>
      </w:r>
      <w:r w:rsidRPr="005C0719">
        <w:rPr>
          <w:rFonts w:ascii="Times New Roman" w:hAnsi="Times New Roman" w:cs="Times New Roman"/>
          <w:i/>
          <w:sz w:val="24"/>
          <w:szCs w:val="24"/>
        </w:rPr>
        <w:t>Dialogues</w:t>
      </w:r>
      <w:r w:rsidRPr="005C0719">
        <w:rPr>
          <w:rFonts w:ascii="Times New Roman" w:hAnsi="Times New Roman" w:cs="Times New Roman"/>
          <w:sz w:val="24"/>
          <w:szCs w:val="24"/>
        </w:rPr>
        <w:t xml:space="preserve"> ou </w:t>
      </w:r>
      <w:r w:rsidRPr="005C0719">
        <w:rPr>
          <w:rFonts w:ascii="Times New Roman" w:hAnsi="Times New Roman" w:cs="Times New Roman"/>
          <w:i/>
          <w:sz w:val="24"/>
          <w:szCs w:val="24"/>
        </w:rPr>
        <w:t>Colloques</w:t>
      </w:r>
      <w:r w:rsidRPr="005C0719">
        <w:rPr>
          <w:rFonts w:ascii="Times New Roman" w:hAnsi="Times New Roman" w:cs="Times New Roman"/>
          <w:sz w:val="24"/>
          <w:szCs w:val="24"/>
        </w:rPr>
        <w:t xml:space="preserve"> (1547) qui, en même temps que son </w:t>
      </w:r>
      <w:r w:rsidRPr="005C0719">
        <w:rPr>
          <w:rFonts w:ascii="Times New Roman" w:hAnsi="Times New Roman" w:cs="Times New Roman"/>
          <w:i/>
          <w:sz w:val="24"/>
          <w:szCs w:val="24"/>
        </w:rPr>
        <w:t xml:space="preserve">Silva de varia </w:t>
      </w:r>
      <w:proofErr w:type="spellStart"/>
      <w:r w:rsidRPr="005C0719">
        <w:rPr>
          <w:rFonts w:ascii="Times New Roman" w:hAnsi="Times New Roman" w:cs="Times New Roman"/>
          <w:i/>
          <w:sz w:val="24"/>
          <w:szCs w:val="24"/>
        </w:rPr>
        <w:t>lección</w:t>
      </w:r>
      <w:proofErr w:type="spellEnd"/>
      <w:r w:rsidRPr="005C0719">
        <w:rPr>
          <w:rFonts w:ascii="Times New Roman" w:hAnsi="Times New Roman" w:cs="Times New Roman"/>
          <w:sz w:val="24"/>
          <w:szCs w:val="24"/>
        </w:rPr>
        <w:t xml:space="preserve"> (1540), sont devenus un </w:t>
      </w:r>
      <w:r w:rsidRPr="005C0719">
        <w:rPr>
          <w:rFonts w:ascii="Times New Roman" w:hAnsi="Times New Roman" w:cs="Times New Roman"/>
          <w:i/>
          <w:sz w:val="24"/>
          <w:szCs w:val="24"/>
        </w:rPr>
        <w:t>best-seller</w:t>
      </w:r>
      <w:r w:rsidRPr="005C0719">
        <w:rPr>
          <w:rFonts w:ascii="Times New Roman" w:hAnsi="Times New Roman" w:cs="Times New Roman"/>
          <w:sz w:val="24"/>
          <w:szCs w:val="24"/>
        </w:rPr>
        <w:t xml:space="preserve"> à l’époque. Ainsi le prouvent les nombreuses réimpressions de ces </w:t>
      </w:r>
      <w:r w:rsidRPr="005C0719">
        <w:rPr>
          <w:rFonts w:ascii="Times New Roman" w:hAnsi="Times New Roman" w:cs="Times New Roman"/>
          <w:i/>
          <w:sz w:val="24"/>
          <w:szCs w:val="24"/>
        </w:rPr>
        <w:t>Dialogues</w:t>
      </w:r>
      <w:r w:rsidRPr="005C0719">
        <w:rPr>
          <w:rFonts w:ascii="Times New Roman" w:hAnsi="Times New Roman" w:cs="Times New Roman"/>
          <w:sz w:val="24"/>
          <w:szCs w:val="24"/>
        </w:rPr>
        <w:t xml:space="preserve"> faites tout au long du 16</w:t>
      </w:r>
      <w:r w:rsidRPr="005C0719">
        <w:rPr>
          <w:rFonts w:ascii="Times New Roman" w:hAnsi="Times New Roman" w:cs="Times New Roman"/>
          <w:sz w:val="24"/>
          <w:szCs w:val="24"/>
          <w:vertAlign w:val="superscript"/>
        </w:rPr>
        <w:t xml:space="preserve">ème </w:t>
      </w:r>
      <w:r w:rsidRPr="005C0719">
        <w:rPr>
          <w:rFonts w:ascii="Times New Roman" w:hAnsi="Times New Roman" w:cs="Times New Roman"/>
          <w:sz w:val="24"/>
          <w:szCs w:val="24"/>
        </w:rPr>
        <w:t>et du 17</w:t>
      </w:r>
      <w:r w:rsidRPr="005C0719">
        <w:rPr>
          <w:rFonts w:ascii="Times New Roman" w:hAnsi="Times New Roman" w:cs="Times New Roman"/>
          <w:sz w:val="24"/>
          <w:szCs w:val="24"/>
          <w:vertAlign w:val="superscript"/>
        </w:rPr>
        <w:t>ème</w:t>
      </w:r>
      <w:r w:rsidRPr="005C0719">
        <w:rPr>
          <w:rFonts w:ascii="Times New Roman" w:hAnsi="Times New Roman" w:cs="Times New Roman"/>
          <w:sz w:val="24"/>
          <w:szCs w:val="24"/>
        </w:rPr>
        <w:t xml:space="preserve"> siècle (cf. Castro </w:t>
      </w:r>
      <w:proofErr w:type="spellStart"/>
      <w:r w:rsidRPr="005C0719">
        <w:rPr>
          <w:rFonts w:ascii="Times New Roman" w:hAnsi="Times New Roman" w:cs="Times New Roman"/>
          <w:sz w:val="24"/>
          <w:szCs w:val="24"/>
        </w:rPr>
        <w:t>Díaz</w:t>
      </w:r>
      <w:proofErr w:type="spellEnd"/>
      <w:r w:rsidRPr="005C0719">
        <w:rPr>
          <w:rFonts w:ascii="Times New Roman" w:hAnsi="Times New Roman" w:cs="Times New Roman"/>
          <w:sz w:val="24"/>
          <w:szCs w:val="24"/>
        </w:rPr>
        <w:t xml:space="preserve"> 1977) aussi bien que les traductions, également souvent réimprimées, qui ont été rendues à l’anglais, au flamand, à l’italien et au français. La traduction italienne est due à Alfonso de </w:t>
      </w:r>
      <w:proofErr w:type="spellStart"/>
      <w:r w:rsidRPr="005C0719">
        <w:rPr>
          <w:rFonts w:ascii="Times New Roman" w:hAnsi="Times New Roman" w:cs="Times New Roman"/>
          <w:sz w:val="24"/>
          <w:szCs w:val="24"/>
        </w:rPr>
        <w:t>Ulloa</w:t>
      </w:r>
      <w:proofErr w:type="spellEnd"/>
      <w:r w:rsidRPr="005C0719">
        <w:rPr>
          <w:rFonts w:ascii="Times New Roman" w:hAnsi="Times New Roman" w:cs="Times New Roman"/>
          <w:sz w:val="24"/>
          <w:szCs w:val="24"/>
        </w:rPr>
        <w:t xml:space="preserve">, un érudit qui a joué un rôle fondamental, grâce à son travail comme traducteur, comme lien entre la culture espagnole et italienne de la Renaissance (cf. </w:t>
      </w:r>
      <w:proofErr w:type="spellStart"/>
      <w:r w:rsidRPr="005C0719">
        <w:rPr>
          <w:rFonts w:ascii="Times New Roman" w:hAnsi="Times New Roman" w:cs="Times New Roman"/>
          <w:sz w:val="24"/>
          <w:szCs w:val="24"/>
        </w:rPr>
        <w:t>Gallina</w:t>
      </w:r>
      <w:proofErr w:type="spellEnd"/>
      <w:r w:rsidRPr="005C0719">
        <w:rPr>
          <w:rFonts w:ascii="Times New Roman" w:hAnsi="Times New Roman" w:cs="Times New Roman"/>
          <w:sz w:val="24"/>
          <w:szCs w:val="24"/>
        </w:rPr>
        <w:t xml:space="preserve"> 1955). Les versions françaises des six colloques qui font partie de l’œuvre originale de </w:t>
      </w:r>
      <w:proofErr w:type="spellStart"/>
      <w:r w:rsidRPr="005C0719">
        <w:rPr>
          <w:rFonts w:ascii="Times New Roman" w:hAnsi="Times New Roman" w:cs="Times New Roman"/>
          <w:sz w:val="24"/>
          <w:szCs w:val="24"/>
        </w:rPr>
        <w:t>Mexía</w:t>
      </w:r>
      <w:proofErr w:type="spellEnd"/>
      <w:r w:rsidRPr="005C0719">
        <w:rPr>
          <w:rFonts w:ascii="Times New Roman" w:hAnsi="Times New Roman" w:cs="Times New Roman"/>
          <w:sz w:val="24"/>
          <w:szCs w:val="24"/>
        </w:rPr>
        <w:t xml:space="preserve"> ont été rédigées par Marie de Coste-Blanche (1556) et peut-être par Claude </w:t>
      </w:r>
      <w:proofErr w:type="spellStart"/>
      <w:r w:rsidRPr="005C0719">
        <w:rPr>
          <w:rFonts w:ascii="Times New Roman" w:hAnsi="Times New Roman" w:cs="Times New Roman"/>
          <w:sz w:val="24"/>
          <w:szCs w:val="24"/>
        </w:rPr>
        <w:t>Gruget</w:t>
      </w:r>
      <w:proofErr w:type="spellEnd"/>
      <w:r w:rsidRPr="005C0719">
        <w:rPr>
          <w:rFonts w:ascii="Times New Roman" w:hAnsi="Times New Roman" w:cs="Times New Roman"/>
          <w:sz w:val="24"/>
          <w:szCs w:val="24"/>
        </w:rPr>
        <w:t xml:space="preserve"> (1592) et elles ont apparu dans un volume où la traduction de la </w:t>
      </w:r>
      <w:r w:rsidRPr="005C0719">
        <w:rPr>
          <w:rFonts w:ascii="Times New Roman" w:hAnsi="Times New Roman" w:cs="Times New Roman"/>
          <w:i/>
          <w:sz w:val="24"/>
          <w:szCs w:val="24"/>
        </w:rPr>
        <w:t xml:space="preserve">Silva de varia </w:t>
      </w:r>
      <w:proofErr w:type="spellStart"/>
      <w:r w:rsidRPr="005C0719">
        <w:rPr>
          <w:rFonts w:ascii="Times New Roman" w:hAnsi="Times New Roman" w:cs="Times New Roman"/>
          <w:i/>
          <w:sz w:val="24"/>
          <w:szCs w:val="24"/>
        </w:rPr>
        <w:t>lección</w:t>
      </w:r>
      <w:proofErr w:type="spellEnd"/>
      <w:r w:rsidRPr="005C0719">
        <w:rPr>
          <w:rFonts w:ascii="Times New Roman" w:hAnsi="Times New Roman" w:cs="Times New Roman"/>
          <w:sz w:val="24"/>
          <w:szCs w:val="24"/>
        </w:rPr>
        <w:t xml:space="preserve"> est aussi intégrée (cf. BDDH: affiche 201).</w:t>
      </w:r>
    </w:p>
    <w:p w:rsidR="003312A6" w:rsidRPr="005C0719" w:rsidRDefault="003312A6" w:rsidP="002E4442">
      <w:pPr>
        <w:spacing w:after="0" w:line="240" w:lineRule="auto"/>
        <w:ind w:firstLine="284"/>
        <w:jc w:val="both"/>
        <w:rPr>
          <w:rFonts w:ascii="Times New Roman" w:hAnsi="Times New Roman" w:cs="Times New Roman"/>
          <w:sz w:val="24"/>
          <w:szCs w:val="24"/>
        </w:rPr>
      </w:pPr>
      <w:r w:rsidRPr="005C0719">
        <w:rPr>
          <w:rFonts w:ascii="Times New Roman" w:hAnsi="Times New Roman" w:cs="Times New Roman"/>
          <w:sz w:val="24"/>
          <w:szCs w:val="24"/>
        </w:rPr>
        <w:t>Le but de cette analyse est de déterminer de quelle façon les stratégies les plus typiques du discours dialogique sont reflétées par les traducteurs à l’italien et au français. Nous porterons notre attention principalement sur les mécanismes de la construction du discours en ce qui concerne les échanges de prise de parole dans la conversation, les fonctions allocutives entre les personnages et les structures syntaxiques les plus saillantes au profit de la technique argumentative du discours. Nous considérerons aussi ces phénomènes comme le résultat des processus d’interférence positive et négative (cf. Del Rey 2016) qui sont la conséquence des pratiques traductrices dans le texte français et italien, afin de pouvoir mesurer la vraie portée de la littéralité et de la reformulation chez chaque interprète.</w:t>
      </w:r>
    </w:p>
    <w:p w:rsidR="002C75B9" w:rsidRPr="005C0719" w:rsidRDefault="002C75B9" w:rsidP="002E4442">
      <w:pPr>
        <w:spacing w:after="0" w:line="240" w:lineRule="auto"/>
        <w:ind w:firstLine="284"/>
        <w:jc w:val="both"/>
        <w:rPr>
          <w:rFonts w:ascii="Times New Roman" w:hAnsi="Times New Roman" w:cs="Times New Roman"/>
          <w:sz w:val="24"/>
          <w:szCs w:val="24"/>
        </w:rPr>
      </w:pPr>
    </w:p>
    <w:p w:rsidR="002C75B9" w:rsidRPr="005C0719" w:rsidRDefault="002C75B9" w:rsidP="002E4442">
      <w:pPr>
        <w:spacing w:after="0" w:line="240" w:lineRule="auto"/>
        <w:ind w:firstLine="284"/>
        <w:jc w:val="both"/>
        <w:rPr>
          <w:rFonts w:ascii="Times New Roman" w:hAnsi="Times New Roman" w:cs="Times New Roman"/>
          <w:sz w:val="24"/>
          <w:szCs w:val="24"/>
        </w:rPr>
      </w:pPr>
    </w:p>
    <w:p w:rsidR="00A164A3" w:rsidRPr="005C0719" w:rsidRDefault="00C87692" w:rsidP="00A164A3">
      <w:pPr>
        <w:spacing w:after="0" w:line="240" w:lineRule="auto"/>
        <w:rPr>
          <w:rFonts w:ascii="Times New Roman" w:hAnsi="Times New Roman" w:cs="Times New Roman"/>
          <w:sz w:val="24"/>
          <w:szCs w:val="24"/>
          <w:lang w:val="en-US"/>
        </w:rPr>
      </w:pPr>
      <w:proofErr w:type="spellStart"/>
      <w:r w:rsidRPr="005C0719">
        <w:rPr>
          <w:rFonts w:ascii="Times New Roman" w:hAnsi="Times New Roman" w:cs="Times New Roman"/>
          <w:sz w:val="24"/>
          <w:szCs w:val="24"/>
          <w:lang w:val="en-US"/>
        </w:rPr>
        <w:t>Véronique</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sz w:val="24"/>
          <w:szCs w:val="24"/>
          <w:lang w:val="en-US"/>
        </w:rPr>
        <w:t>Duché</w:t>
      </w:r>
      <w:proofErr w:type="spellEnd"/>
      <w:r w:rsidRPr="005C0719">
        <w:rPr>
          <w:rFonts w:ascii="Times New Roman" w:hAnsi="Times New Roman" w:cs="Times New Roman"/>
          <w:sz w:val="24"/>
          <w:szCs w:val="24"/>
          <w:lang w:val="en-US"/>
        </w:rPr>
        <w:t xml:space="preserve"> (</w:t>
      </w:r>
      <w:r w:rsidR="00D763C3" w:rsidRPr="005C0719">
        <w:rPr>
          <w:rFonts w:ascii="Times New Roman" w:hAnsi="Times New Roman" w:cs="Times New Roman"/>
          <w:sz w:val="24"/>
          <w:szCs w:val="24"/>
          <w:lang w:val="en-US"/>
        </w:rPr>
        <w:t xml:space="preserve">A.R. Chisholm Professor of French, </w:t>
      </w:r>
      <w:r w:rsidRPr="005C0719">
        <w:rPr>
          <w:rFonts w:ascii="Times New Roman" w:hAnsi="Times New Roman" w:cs="Times New Roman"/>
          <w:sz w:val="24"/>
          <w:szCs w:val="24"/>
          <w:lang w:val="en-US"/>
        </w:rPr>
        <w:t>University of Melbourne)</w:t>
      </w:r>
    </w:p>
    <w:p w:rsidR="00A164A3" w:rsidRPr="005C0719" w:rsidRDefault="00A164A3" w:rsidP="00A164A3">
      <w:pPr>
        <w:spacing w:after="0" w:line="240" w:lineRule="auto"/>
        <w:rPr>
          <w:rFonts w:ascii="Times New Roman" w:hAnsi="Times New Roman" w:cs="Times New Roman"/>
          <w:sz w:val="24"/>
          <w:szCs w:val="24"/>
        </w:rPr>
      </w:pPr>
      <w:r w:rsidRPr="005C0719">
        <w:rPr>
          <w:rFonts w:ascii="Times New Roman" w:hAnsi="Times New Roman" w:cs="Times New Roman"/>
          <w:b/>
          <w:sz w:val="24"/>
          <w:szCs w:val="24"/>
        </w:rPr>
        <w:t>T</w:t>
      </w:r>
      <w:r w:rsidR="00C87692" w:rsidRPr="005C0719">
        <w:rPr>
          <w:rFonts w:ascii="Times New Roman" w:hAnsi="Times New Roman" w:cs="Times New Roman"/>
          <w:b/>
          <w:sz w:val="24"/>
          <w:szCs w:val="24"/>
          <w:lang w:eastAsia="ar-SA"/>
        </w:rPr>
        <w:t xml:space="preserve">raduire la </w:t>
      </w:r>
      <w:proofErr w:type="spellStart"/>
      <w:r w:rsidR="00C87692" w:rsidRPr="005C0719">
        <w:rPr>
          <w:rFonts w:ascii="Times New Roman" w:hAnsi="Times New Roman" w:cs="Times New Roman"/>
          <w:b/>
          <w:i/>
          <w:sz w:val="24"/>
          <w:szCs w:val="24"/>
          <w:lang w:eastAsia="ar-SA"/>
        </w:rPr>
        <w:t>novela</w:t>
      </w:r>
      <w:proofErr w:type="spellEnd"/>
      <w:r w:rsidR="00C87692" w:rsidRPr="005C0719">
        <w:rPr>
          <w:rFonts w:ascii="Times New Roman" w:hAnsi="Times New Roman" w:cs="Times New Roman"/>
          <w:b/>
          <w:i/>
          <w:sz w:val="24"/>
          <w:szCs w:val="24"/>
          <w:lang w:eastAsia="ar-SA"/>
        </w:rPr>
        <w:t xml:space="preserve"> sentimental</w:t>
      </w:r>
      <w:r w:rsidR="00C87692" w:rsidRPr="005C0719">
        <w:rPr>
          <w:rFonts w:ascii="Times New Roman" w:hAnsi="Times New Roman" w:cs="Times New Roman"/>
          <w:b/>
          <w:sz w:val="24"/>
          <w:szCs w:val="24"/>
          <w:lang w:eastAsia="ar-SA"/>
        </w:rPr>
        <w:t xml:space="preserve"> espagnole sous l’Ancien Régime</w:t>
      </w:r>
    </w:p>
    <w:p w:rsidR="00D63D6A" w:rsidRPr="005C0719" w:rsidRDefault="00D763C3" w:rsidP="00A164A3">
      <w:pPr>
        <w:spacing w:after="0" w:line="240" w:lineRule="auto"/>
        <w:ind w:firstLine="708"/>
        <w:jc w:val="both"/>
        <w:rPr>
          <w:rFonts w:ascii="Times New Roman" w:hAnsi="Times New Roman" w:cs="Times New Roman"/>
          <w:sz w:val="24"/>
          <w:szCs w:val="24"/>
        </w:rPr>
      </w:pPr>
      <w:r w:rsidRPr="005C0719">
        <w:rPr>
          <w:rFonts w:ascii="Times New Roman" w:hAnsi="Times New Roman" w:cs="Times New Roman"/>
          <w:sz w:val="24"/>
          <w:szCs w:val="24"/>
        </w:rPr>
        <w:t xml:space="preserve">Genre narratif limité dans le temps (1440-1548), la </w:t>
      </w:r>
      <w:proofErr w:type="spellStart"/>
      <w:r w:rsidRPr="005C0719">
        <w:rPr>
          <w:rFonts w:ascii="Times New Roman" w:hAnsi="Times New Roman" w:cs="Times New Roman"/>
          <w:i/>
          <w:sz w:val="24"/>
          <w:szCs w:val="24"/>
        </w:rPr>
        <w:t>novela</w:t>
      </w:r>
      <w:proofErr w:type="spellEnd"/>
      <w:r w:rsidRPr="005C0719">
        <w:rPr>
          <w:rFonts w:ascii="Times New Roman" w:hAnsi="Times New Roman" w:cs="Times New Roman"/>
          <w:i/>
          <w:sz w:val="24"/>
          <w:szCs w:val="24"/>
        </w:rPr>
        <w:t xml:space="preserve"> sentimental</w:t>
      </w:r>
      <w:r w:rsidRPr="005C0719">
        <w:rPr>
          <w:rFonts w:ascii="Times New Roman" w:hAnsi="Times New Roman" w:cs="Times New Roman"/>
          <w:sz w:val="24"/>
          <w:szCs w:val="24"/>
        </w:rPr>
        <w:t xml:space="preserve"> espagnole regroupe un petit nombre d’œuvres en prose, incluant parfois des pièces versifiées. </w:t>
      </w:r>
      <w:proofErr w:type="spellStart"/>
      <w:proofErr w:type="gramStart"/>
      <w:r w:rsidRPr="005C0719">
        <w:rPr>
          <w:rFonts w:ascii="Times New Roman" w:hAnsi="Times New Roman" w:cs="Times New Roman"/>
          <w:sz w:val="24"/>
          <w:szCs w:val="24"/>
        </w:rPr>
        <w:t>mpruntant</w:t>
      </w:r>
      <w:proofErr w:type="spellEnd"/>
      <w:proofErr w:type="gramEnd"/>
      <w:r w:rsidRPr="005C0719">
        <w:rPr>
          <w:rFonts w:ascii="Times New Roman" w:hAnsi="Times New Roman" w:cs="Times New Roman"/>
          <w:sz w:val="24"/>
          <w:szCs w:val="24"/>
        </w:rPr>
        <w:t xml:space="preserve"> à l’art </w:t>
      </w:r>
      <w:proofErr w:type="spellStart"/>
      <w:r w:rsidRPr="005C0719">
        <w:rPr>
          <w:rFonts w:ascii="Times New Roman" w:hAnsi="Times New Roman" w:cs="Times New Roman"/>
          <w:i/>
          <w:sz w:val="24"/>
          <w:szCs w:val="24"/>
        </w:rPr>
        <w:t>cancioneril</w:t>
      </w:r>
      <w:proofErr w:type="spellEnd"/>
      <w:r w:rsidRPr="005C0719">
        <w:rPr>
          <w:rFonts w:ascii="Times New Roman" w:hAnsi="Times New Roman" w:cs="Times New Roman"/>
          <w:sz w:val="24"/>
          <w:szCs w:val="24"/>
        </w:rPr>
        <w:t xml:space="preserve"> comme au roman de chevalerie, la </w:t>
      </w:r>
      <w:proofErr w:type="spellStart"/>
      <w:r w:rsidRPr="005C0719">
        <w:rPr>
          <w:rFonts w:ascii="Times New Roman" w:hAnsi="Times New Roman" w:cs="Times New Roman"/>
          <w:i/>
          <w:sz w:val="24"/>
          <w:szCs w:val="24"/>
        </w:rPr>
        <w:t>novela</w:t>
      </w:r>
      <w:proofErr w:type="spellEnd"/>
      <w:r w:rsidRPr="005C0719">
        <w:rPr>
          <w:rFonts w:ascii="Times New Roman" w:hAnsi="Times New Roman" w:cs="Times New Roman"/>
          <w:i/>
          <w:sz w:val="24"/>
          <w:szCs w:val="24"/>
        </w:rPr>
        <w:t xml:space="preserve"> sentimental</w:t>
      </w:r>
      <w:r w:rsidRPr="005C0719">
        <w:rPr>
          <w:rFonts w:ascii="Times New Roman" w:hAnsi="Times New Roman" w:cs="Times New Roman"/>
          <w:sz w:val="24"/>
          <w:szCs w:val="24"/>
        </w:rPr>
        <w:t xml:space="preserve"> (ou </w:t>
      </w:r>
      <w:proofErr w:type="spellStart"/>
      <w:r w:rsidRPr="005C0719">
        <w:rPr>
          <w:rFonts w:ascii="Times New Roman" w:hAnsi="Times New Roman" w:cs="Times New Roman"/>
          <w:i/>
          <w:sz w:val="24"/>
          <w:szCs w:val="24"/>
        </w:rPr>
        <w:t>novela</w:t>
      </w:r>
      <w:proofErr w:type="spellEnd"/>
      <w:r w:rsidRPr="005C0719">
        <w:rPr>
          <w:rFonts w:ascii="Times New Roman" w:hAnsi="Times New Roman" w:cs="Times New Roman"/>
          <w:i/>
          <w:sz w:val="24"/>
          <w:szCs w:val="24"/>
        </w:rPr>
        <w:t xml:space="preserve"> </w:t>
      </w:r>
      <w:proofErr w:type="spellStart"/>
      <w:r w:rsidRPr="005C0719">
        <w:rPr>
          <w:rFonts w:ascii="Times New Roman" w:hAnsi="Times New Roman" w:cs="Times New Roman"/>
          <w:i/>
          <w:sz w:val="24"/>
          <w:szCs w:val="24"/>
        </w:rPr>
        <w:t>erótico</w:t>
      </w:r>
      <w:proofErr w:type="spellEnd"/>
      <w:r w:rsidRPr="005C0719">
        <w:rPr>
          <w:rFonts w:ascii="Times New Roman" w:hAnsi="Times New Roman" w:cs="Times New Roman"/>
          <w:i/>
          <w:sz w:val="24"/>
          <w:szCs w:val="24"/>
        </w:rPr>
        <w:t xml:space="preserve">-sentimental </w:t>
      </w:r>
      <w:r w:rsidRPr="005C0719">
        <w:rPr>
          <w:rFonts w:ascii="Times New Roman" w:hAnsi="Times New Roman" w:cs="Times New Roman"/>
          <w:sz w:val="24"/>
          <w:szCs w:val="24"/>
        </w:rPr>
        <w:t xml:space="preserve">selon M. </w:t>
      </w:r>
      <w:proofErr w:type="spellStart"/>
      <w:r w:rsidRPr="005C0719">
        <w:rPr>
          <w:rFonts w:ascii="Times New Roman" w:hAnsi="Times New Roman" w:cs="Times New Roman"/>
          <w:sz w:val="24"/>
          <w:szCs w:val="24"/>
        </w:rPr>
        <w:t>Menéndez</w:t>
      </w:r>
      <w:proofErr w:type="spellEnd"/>
      <w:r w:rsidRPr="005C0719">
        <w:rPr>
          <w:rFonts w:ascii="Times New Roman" w:hAnsi="Times New Roman" w:cs="Times New Roman"/>
          <w:sz w:val="24"/>
          <w:szCs w:val="24"/>
        </w:rPr>
        <w:t xml:space="preserve"> y </w:t>
      </w:r>
      <w:proofErr w:type="spellStart"/>
      <w:r w:rsidRPr="005C0719">
        <w:rPr>
          <w:rFonts w:ascii="Times New Roman" w:hAnsi="Times New Roman" w:cs="Times New Roman"/>
          <w:sz w:val="24"/>
          <w:szCs w:val="24"/>
        </w:rPr>
        <w:t>Pelayo</w:t>
      </w:r>
      <w:proofErr w:type="spellEnd"/>
      <w:r w:rsidRPr="005C0719">
        <w:rPr>
          <w:rFonts w:ascii="Times New Roman" w:hAnsi="Times New Roman" w:cs="Times New Roman"/>
          <w:sz w:val="24"/>
          <w:szCs w:val="24"/>
        </w:rPr>
        <w:t>)</w:t>
      </w:r>
      <w:r w:rsidRPr="005C0719">
        <w:rPr>
          <w:rFonts w:ascii="Times New Roman" w:hAnsi="Times New Roman" w:cs="Times New Roman"/>
          <w:i/>
          <w:sz w:val="24"/>
          <w:szCs w:val="24"/>
        </w:rPr>
        <w:t xml:space="preserve"> </w:t>
      </w:r>
      <w:r w:rsidRPr="005C0719">
        <w:rPr>
          <w:rFonts w:ascii="Times New Roman" w:hAnsi="Times New Roman" w:cs="Times New Roman"/>
          <w:sz w:val="24"/>
          <w:szCs w:val="24"/>
        </w:rPr>
        <w:t xml:space="preserve">relate le plus souvent des amours malheureuses se déroulant dans un cadre courtisan. Très populaires en Espagne </w:t>
      </w:r>
      <w:r w:rsidRPr="005C0719">
        <w:rPr>
          <w:rFonts w:ascii="Times New Roman" w:eastAsiaTheme="minorEastAsia" w:hAnsi="Times New Roman" w:cs="Times New Roman"/>
          <w:color w:val="262626"/>
          <w:sz w:val="24"/>
          <w:szCs w:val="24"/>
        </w:rPr>
        <w:t>aux débuts du Siècle d’Or</w:t>
      </w:r>
      <w:r w:rsidRPr="005C0719">
        <w:rPr>
          <w:rFonts w:ascii="Times New Roman" w:hAnsi="Times New Roman" w:cs="Times New Roman"/>
          <w:sz w:val="24"/>
          <w:szCs w:val="24"/>
        </w:rPr>
        <w:t>, ces courts récits furent rapidement traduits et circulèrent dans toute l’Europe. Il s’agira ici de faire un point synthétique sur leur circulation dans l’Europe de la Renaissance et de mesurer leur influence.</w:t>
      </w:r>
    </w:p>
    <w:p w:rsidR="002C75B9" w:rsidRPr="005C0719" w:rsidRDefault="002C75B9" w:rsidP="00D763C3">
      <w:pPr>
        <w:spacing w:after="0" w:line="240" w:lineRule="auto"/>
        <w:rPr>
          <w:rFonts w:ascii="Times New Roman" w:hAnsi="Times New Roman" w:cs="Times New Roman"/>
          <w:b/>
          <w:sz w:val="24"/>
          <w:szCs w:val="24"/>
          <w:lang w:eastAsia="ar-SA"/>
        </w:rPr>
      </w:pPr>
    </w:p>
    <w:p w:rsidR="00C87692" w:rsidRPr="005C0719" w:rsidRDefault="00110D00" w:rsidP="002E4442">
      <w:pPr>
        <w:spacing w:after="0" w:line="240" w:lineRule="auto"/>
        <w:rPr>
          <w:rFonts w:ascii="Times New Roman" w:hAnsi="Times New Roman" w:cs="Times New Roman"/>
          <w:b/>
          <w:sz w:val="24"/>
          <w:szCs w:val="24"/>
          <w:lang w:val="en-US" w:eastAsia="ar-SA"/>
        </w:rPr>
      </w:pPr>
      <w:r w:rsidRPr="005C0719">
        <w:rPr>
          <w:rFonts w:ascii="Times New Roman" w:hAnsi="Times New Roman" w:cs="Times New Roman"/>
          <w:sz w:val="24"/>
          <w:szCs w:val="24"/>
          <w:lang w:val="en-US" w:eastAsia="ar-SA"/>
        </w:rPr>
        <w:t>Ronnie Ferguson</w:t>
      </w:r>
      <w:r w:rsidR="002E63A1" w:rsidRPr="005C0719">
        <w:rPr>
          <w:rFonts w:ascii="Times New Roman" w:hAnsi="Times New Roman" w:cs="Times New Roman"/>
          <w:sz w:val="24"/>
          <w:szCs w:val="24"/>
          <w:lang w:val="en-US" w:eastAsia="ar-SA"/>
        </w:rPr>
        <w:t xml:space="preserve"> (University of Saint Andrews)</w:t>
      </w:r>
    </w:p>
    <w:p w:rsidR="00110D00" w:rsidRPr="005C0719" w:rsidRDefault="00110D00" w:rsidP="002E4442">
      <w:pPr>
        <w:tabs>
          <w:tab w:val="left" w:pos="537"/>
        </w:tabs>
        <w:suppressAutoHyphens/>
        <w:snapToGrid w:val="0"/>
        <w:spacing w:after="0" w:line="240" w:lineRule="auto"/>
        <w:rPr>
          <w:rFonts w:ascii="Times New Roman" w:hAnsi="Times New Roman" w:cs="Times New Roman"/>
          <w:b/>
          <w:sz w:val="24"/>
          <w:szCs w:val="24"/>
          <w:lang w:val="it-IT" w:eastAsia="ar-SA"/>
        </w:rPr>
      </w:pPr>
      <w:r w:rsidRPr="005C0719">
        <w:rPr>
          <w:rFonts w:ascii="Times New Roman" w:hAnsi="Times New Roman" w:cs="Times New Roman"/>
          <w:b/>
          <w:sz w:val="24"/>
          <w:szCs w:val="24"/>
          <w:lang w:val="it-IT" w:eastAsia="ar-SA"/>
        </w:rPr>
        <w:t>Il nesso autore-lessicografo-traduttore nel Rinascimento britannico: l’incontro Rabelais, Cotgrave, Urquhart</w:t>
      </w:r>
    </w:p>
    <w:p w:rsidR="002E4442" w:rsidRPr="005C0719" w:rsidRDefault="002E4442" w:rsidP="00A164A3">
      <w:pPr>
        <w:spacing w:after="0" w:line="240" w:lineRule="auto"/>
        <w:ind w:firstLine="708"/>
        <w:jc w:val="both"/>
        <w:rPr>
          <w:rFonts w:ascii="Times New Roman" w:hAnsi="Times New Roman" w:cs="Times New Roman"/>
          <w:sz w:val="24"/>
          <w:szCs w:val="24"/>
          <w:lang w:val="it-IT"/>
        </w:rPr>
      </w:pPr>
      <w:r w:rsidRPr="005C0719">
        <w:rPr>
          <w:rFonts w:ascii="Times New Roman" w:hAnsi="Times New Roman" w:cs="Times New Roman"/>
          <w:sz w:val="24"/>
          <w:szCs w:val="24"/>
          <w:lang w:val="it-IT"/>
        </w:rPr>
        <w:t xml:space="preserve">La pratica estrosa della traduzione si affermò in Gran Bretagna nel tardo Cinquecento e nel primo Seicento. Traduttori come John Florio (Montaigne), James Mabbe (Fernando de Rojas) e Thomas Urquhart (Rabelais) si allontanarono dalla pratica precedente, tendenzialmente pedissequo nei confronti del testo originale, per creare una diversa dinamica in cui la voce traduttiva altera la dinamica tra testo di partenza e testo d’arrivo in direzione della personalità del traduttore e dell’anglicizzazione del testo tradotto. Questa visibilità del traduttore s’incarna nella figura retorica della </w:t>
      </w:r>
      <w:r w:rsidRPr="005C0719">
        <w:rPr>
          <w:rFonts w:ascii="Times New Roman" w:hAnsi="Times New Roman" w:cs="Times New Roman"/>
          <w:i/>
          <w:sz w:val="24"/>
          <w:szCs w:val="24"/>
          <w:lang w:val="it-IT"/>
        </w:rPr>
        <w:t>copia</w:t>
      </w:r>
      <w:r w:rsidRPr="005C0719">
        <w:rPr>
          <w:rFonts w:ascii="Times New Roman" w:hAnsi="Times New Roman" w:cs="Times New Roman"/>
          <w:sz w:val="24"/>
          <w:szCs w:val="24"/>
          <w:lang w:val="it-IT"/>
        </w:rPr>
        <w:t xml:space="preserve">, manifestandosi specificamente nella logomania, nella ‘sinonimania’ e nell’apertura diatopica, diastratica e diamesica. </w:t>
      </w:r>
    </w:p>
    <w:p w:rsidR="003A77F2" w:rsidRPr="005C0719" w:rsidRDefault="003A77F2" w:rsidP="002E4442">
      <w:pPr>
        <w:spacing w:after="0" w:line="240" w:lineRule="auto"/>
        <w:jc w:val="both"/>
        <w:rPr>
          <w:rFonts w:ascii="Times New Roman" w:hAnsi="Times New Roman" w:cs="Times New Roman"/>
          <w:sz w:val="24"/>
          <w:szCs w:val="24"/>
          <w:lang w:val="it-IT"/>
        </w:rPr>
      </w:pPr>
    </w:p>
    <w:p w:rsidR="002E4442" w:rsidRPr="005C0719" w:rsidRDefault="002E4442" w:rsidP="002E4442">
      <w:pPr>
        <w:spacing w:after="0" w:line="240" w:lineRule="auto"/>
        <w:jc w:val="both"/>
        <w:rPr>
          <w:rFonts w:ascii="Times New Roman" w:hAnsi="Times New Roman" w:cs="Times New Roman"/>
          <w:sz w:val="24"/>
          <w:szCs w:val="24"/>
          <w:lang w:val="it-IT"/>
        </w:rPr>
      </w:pPr>
      <w:r w:rsidRPr="005C0719">
        <w:rPr>
          <w:rFonts w:ascii="Times New Roman" w:hAnsi="Times New Roman" w:cs="Times New Roman"/>
          <w:sz w:val="24"/>
          <w:szCs w:val="24"/>
          <w:lang w:val="it-IT"/>
        </w:rPr>
        <w:lastRenderedPageBreak/>
        <w:t xml:space="preserve">L’intervento vuole indagare alcuni aspetti dell’apporto della lessicografia bilingue del Rinscimento inglese al fiorire di questa tendenza. Tocca l’influsso del dizionario di John Florio sul suo Montaigne, ma si concentra soprattuto sulla fertile dinamica tra Randle Cotgrave e Thomas Urquhart nel creare la somma traduzione rabelaisiana dello scozzese. Insisterà non tanto sul debito lessicale quantitativo di Urquhart nei confronti di Cotgrave, che la critica ha spesso giudicato passivo. Invece, con una disamina di uno dei più ostici episodi per il traduttore (La Bibliothèque de St Victor: </w:t>
      </w:r>
      <w:r w:rsidRPr="005C0719">
        <w:rPr>
          <w:rFonts w:ascii="Times New Roman" w:hAnsi="Times New Roman" w:cs="Times New Roman"/>
          <w:i/>
          <w:sz w:val="24"/>
          <w:szCs w:val="24"/>
          <w:lang w:val="it-IT"/>
        </w:rPr>
        <w:t>Pantagruel</w:t>
      </w:r>
      <w:r w:rsidRPr="005C0719">
        <w:rPr>
          <w:rFonts w:ascii="Times New Roman" w:hAnsi="Times New Roman" w:cs="Times New Roman"/>
          <w:sz w:val="24"/>
          <w:szCs w:val="24"/>
          <w:lang w:val="it-IT"/>
        </w:rPr>
        <w:t xml:space="preserve"> VII), rileverà la grande creatività di Urquhart nel setacciare e riplasmare il materiale grezzo fornitogli dal geniale lessicografo inglese.</w:t>
      </w:r>
    </w:p>
    <w:p w:rsidR="00110D00" w:rsidRPr="005C0719" w:rsidRDefault="00110D00" w:rsidP="001F381F">
      <w:pPr>
        <w:spacing w:after="0" w:line="240" w:lineRule="auto"/>
        <w:rPr>
          <w:rFonts w:ascii="Times New Roman" w:hAnsi="Times New Roman" w:cs="Times New Roman"/>
          <w:b/>
          <w:sz w:val="24"/>
          <w:szCs w:val="24"/>
          <w:lang w:val="it-IT" w:eastAsia="ar-SA"/>
        </w:rPr>
      </w:pPr>
    </w:p>
    <w:p w:rsidR="00C87692" w:rsidRPr="005C0719" w:rsidRDefault="002D04FD" w:rsidP="001F381F">
      <w:pPr>
        <w:spacing w:after="0" w:line="240" w:lineRule="auto"/>
        <w:rPr>
          <w:rFonts w:ascii="Times New Roman" w:hAnsi="Times New Roman" w:cs="Times New Roman"/>
          <w:sz w:val="24"/>
          <w:szCs w:val="24"/>
          <w:lang w:eastAsia="ar-SA"/>
        </w:rPr>
      </w:pPr>
      <w:r w:rsidRPr="005C0719">
        <w:rPr>
          <w:rFonts w:ascii="Times New Roman" w:hAnsi="Times New Roman" w:cs="Times New Roman"/>
          <w:sz w:val="24"/>
          <w:szCs w:val="24"/>
          <w:lang w:eastAsia="ar-SA"/>
        </w:rPr>
        <w:t>Marie-Madeleine Fontaine</w:t>
      </w:r>
    </w:p>
    <w:p w:rsidR="002D04FD" w:rsidRPr="005C0719" w:rsidRDefault="002D04FD" w:rsidP="001F381F">
      <w:pPr>
        <w:widowControl w:val="0"/>
        <w:autoSpaceDE w:val="0"/>
        <w:autoSpaceDN w:val="0"/>
        <w:adjustRightInd w:val="0"/>
        <w:spacing w:after="0" w:line="240" w:lineRule="auto"/>
        <w:jc w:val="both"/>
        <w:rPr>
          <w:rFonts w:ascii="Times New Roman" w:hAnsi="Times New Roman" w:cs="Times New Roman"/>
          <w:b/>
          <w:sz w:val="24"/>
          <w:szCs w:val="24"/>
        </w:rPr>
      </w:pPr>
      <w:r w:rsidRPr="005C0719">
        <w:rPr>
          <w:rFonts w:ascii="Times New Roman" w:hAnsi="Times New Roman" w:cs="Times New Roman"/>
          <w:b/>
          <w:sz w:val="24"/>
          <w:szCs w:val="24"/>
          <w:lang w:eastAsia="ar-SA"/>
        </w:rPr>
        <w:t xml:space="preserve">Le rôle des dictionnaires français-anglais de </w:t>
      </w:r>
      <w:proofErr w:type="spellStart"/>
      <w:r w:rsidRPr="005C0719">
        <w:rPr>
          <w:rFonts w:ascii="Times New Roman" w:hAnsi="Times New Roman" w:cs="Times New Roman"/>
          <w:b/>
          <w:sz w:val="24"/>
          <w:szCs w:val="24"/>
          <w:lang w:eastAsia="ar-SA"/>
        </w:rPr>
        <w:t>Sainliens</w:t>
      </w:r>
      <w:proofErr w:type="spellEnd"/>
      <w:r w:rsidRPr="005C0719">
        <w:rPr>
          <w:rFonts w:ascii="Times New Roman" w:hAnsi="Times New Roman" w:cs="Times New Roman"/>
          <w:b/>
          <w:sz w:val="24"/>
          <w:szCs w:val="24"/>
          <w:lang w:eastAsia="ar-SA"/>
        </w:rPr>
        <w:t xml:space="preserve"> (1580) et Cotgrave (1611) dans la transmission du </w:t>
      </w:r>
      <w:r w:rsidRPr="005C0719">
        <w:rPr>
          <w:rFonts w:ascii="Times New Roman" w:hAnsi="Times New Roman" w:cs="Times New Roman"/>
          <w:b/>
          <w:i/>
          <w:sz w:val="24"/>
          <w:szCs w:val="24"/>
          <w:lang w:eastAsia="ar-SA"/>
        </w:rPr>
        <w:t>Printemps  d'</w:t>
      </w:r>
      <w:proofErr w:type="spellStart"/>
      <w:r w:rsidRPr="005C0719">
        <w:rPr>
          <w:rFonts w:ascii="Times New Roman" w:hAnsi="Times New Roman" w:cs="Times New Roman"/>
          <w:b/>
          <w:i/>
          <w:sz w:val="24"/>
          <w:szCs w:val="24"/>
          <w:lang w:eastAsia="ar-SA"/>
        </w:rPr>
        <w:t>Yver</w:t>
      </w:r>
      <w:proofErr w:type="spellEnd"/>
      <w:r w:rsidRPr="005C0719">
        <w:rPr>
          <w:rFonts w:ascii="Times New Roman" w:hAnsi="Times New Roman" w:cs="Times New Roman"/>
          <w:b/>
          <w:sz w:val="24"/>
          <w:szCs w:val="24"/>
          <w:lang w:eastAsia="ar-SA"/>
        </w:rPr>
        <w:t xml:space="preserve"> (1572), traduit en anglais par </w:t>
      </w:r>
      <w:proofErr w:type="spellStart"/>
      <w:r w:rsidRPr="005C0719">
        <w:rPr>
          <w:rFonts w:ascii="Times New Roman" w:hAnsi="Times New Roman" w:cs="Times New Roman"/>
          <w:b/>
          <w:sz w:val="24"/>
          <w:szCs w:val="24"/>
          <w:lang w:eastAsia="ar-SA"/>
        </w:rPr>
        <w:t>Henrie</w:t>
      </w:r>
      <w:proofErr w:type="spellEnd"/>
      <w:r w:rsidRPr="005C0719">
        <w:rPr>
          <w:rFonts w:ascii="Times New Roman" w:hAnsi="Times New Roman" w:cs="Times New Roman"/>
          <w:b/>
          <w:sz w:val="24"/>
          <w:szCs w:val="24"/>
          <w:lang w:eastAsia="ar-SA"/>
        </w:rPr>
        <w:t xml:space="preserve"> </w:t>
      </w:r>
      <w:proofErr w:type="spellStart"/>
      <w:r w:rsidRPr="005C0719">
        <w:rPr>
          <w:rFonts w:ascii="Times New Roman" w:hAnsi="Times New Roman" w:cs="Times New Roman"/>
          <w:b/>
          <w:sz w:val="24"/>
          <w:szCs w:val="24"/>
          <w:lang w:eastAsia="ar-SA"/>
        </w:rPr>
        <w:t>Wotton</w:t>
      </w:r>
      <w:proofErr w:type="spellEnd"/>
      <w:r w:rsidRPr="005C0719">
        <w:rPr>
          <w:rFonts w:ascii="Times New Roman" w:hAnsi="Times New Roman" w:cs="Times New Roman"/>
          <w:b/>
          <w:sz w:val="24"/>
          <w:szCs w:val="24"/>
          <w:lang w:eastAsia="ar-SA"/>
        </w:rPr>
        <w:t xml:space="preserve"> en 1578.</w:t>
      </w:r>
    </w:p>
    <w:p w:rsidR="002D04FD" w:rsidRPr="005C0719" w:rsidRDefault="002D04FD" w:rsidP="00A164A3">
      <w:pPr>
        <w:spacing w:after="0" w:line="240" w:lineRule="auto"/>
        <w:ind w:firstLine="708"/>
        <w:jc w:val="both"/>
        <w:rPr>
          <w:rFonts w:ascii="Times New Roman" w:hAnsi="Times New Roman" w:cs="Times New Roman"/>
          <w:sz w:val="24"/>
          <w:szCs w:val="24"/>
        </w:rPr>
      </w:pPr>
      <w:r w:rsidRPr="005C0719">
        <w:rPr>
          <w:rFonts w:ascii="Times New Roman" w:hAnsi="Times New Roman" w:cs="Times New Roman"/>
          <w:sz w:val="24"/>
          <w:szCs w:val="24"/>
        </w:rPr>
        <w:t xml:space="preserve">Quel rôle </w:t>
      </w:r>
      <w:proofErr w:type="gramStart"/>
      <w:r w:rsidRPr="005C0719">
        <w:rPr>
          <w:rFonts w:ascii="Times New Roman" w:hAnsi="Times New Roman" w:cs="Times New Roman"/>
          <w:sz w:val="24"/>
          <w:szCs w:val="24"/>
        </w:rPr>
        <w:t>ont</w:t>
      </w:r>
      <w:proofErr w:type="gramEnd"/>
      <w:r w:rsidRPr="005C0719">
        <w:rPr>
          <w:rFonts w:ascii="Times New Roman" w:hAnsi="Times New Roman" w:cs="Times New Roman"/>
          <w:sz w:val="24"/>
          <w:szCs w:val="24"/>
        </w:rPr>
        <w:t xml:space="preserve"> pu jouer les dictionnaires dans la transmission à une autre langue européenne d'une littérature étrangère écrite et imprimée? Dans le cas du passage du français à l'anglais par exemple, le traducteur </w:t>
      </w:r>
      <w:proofErr w:type="spellStart"/>
      <w:r w:rsidRPr="005C0719">
        <w:rPr>
          <w:rFonts w:ascii="Times New Roman" w:hAnsi="Times New Roman" w:cs="Times New Roman"/>
          <w:sz w:val="24"/>
          <w:szCs w:val="24"/>
        </w:rPr>
        <w:t>a-t-il</w:t>
      </w:r>
      <w:proofErr w:type="spellEnd"/>
      <w:r w:rsidRPr="005C0719">
        <w:rPr>
          <w:rFonts w:ascii="Times New Roman" w:hAnsi="Times New Roman" w:cs="Times New Roman"/>
          <w:sz w:val="24"/>
          <w:szCs w:val="24"/>
        </w:rPr>
        <w:t xml:space="preserve"> lui-même voyagé dans le pays dont il interprète la langue? Dispose-t-il déjà de dictionnaires bilingues français-anglais, ou anglais-français qui ne soient pas de simples lexiques pour voyageurs? Utilise-t-il un dictionnaire latin qui l'aiderait en tant que langue commune, qu'il soit latin-français ou français-latin? Existe-t-il, aux dates de la traduction, un dictionnaire français-français qui inclurait assez de mots et expliquerait suffisamment les divers sens des mots? Si ces dictionnaires existent, au moins progressivement et partiellement, influencent-ils les traducteurs? Sont-ils finalement susceptibles de transmettre une meilleure méthode dans l'intelligence des textes écrits dans cette langue d'origine? Les réponses ne peuvent être que particulières étant donné l'histoire très complexe des échanges culturels européens. Le cas assez tardif du </w:t>
      </w:r>
      <w:r w:rsidRPr="005C0719">
        <w:rPr>
          <w:rFonts w:ascii="Times New Roman" w:hAnsi="Times New Roman" w:cs="Times New Roman"/>
          <w:i/>
          <w:sz w:val="24"/>
          <w:szCs w:val="24"/>
        </w:rPr>
        <w:t>Printemps</w:t>
      </w:r>
      <w:r w:rsidRPr="005C0719">
        <w:rPr>
          <w:rFonts w:ascii="Times New Roman" w:hAnsi="Times New Roman" w:cs="Times New Roman"/>
          <w:sz w:val="24"/>
          <w:szCs w:val="24"/>
        </w:rPr>
        <w:t xml:space="preserve"> </w:t>
      </w:r>
      <w:r w:rsidRPr="005C0719">
        <w:rPr>
          <w:rFonts w:ascii="Times New Roman" w:hAnsi="Times New Roman" w:cs="Times New Roman"/>
          <w:i/>
          <w:sz w:val="24"/>
          <w:szCs w:val="24"/>
        </w:rPr>
        <w:t>d'</w:t>
      </w:r>
      <w:proofErr w:type="spellStart"/>
      <w:r w:rsidRPr="005C0719">
        <w:rPr>
          <w:rFonts w:ascii="Times New Roman" w:hAnsi="Times New Roman" w:cs="Times New Roman"/>
          <w:i/>
          <w:sz w:val="24"/>
          <w:szCs w:val="24"/>
        </w:rPr>
        <w:t>Yver</w:t>
      </w:r>
      <w:proofErr w:type="spellEnd"/>
      <w:r w:rsidRPr="005C0719">
        <w:rPr>
          <w:rFonts w:ascii="Times New Roman" w:hAnsi="Times New Roman" w:cs="Times New Roman"/>
          <w:i/>
          <w:sz w:val="24"/>
          <w:szCs w:val="24"/>
        </w:rPr>
        <w:t xml:space="preserve"> </w:t>
      </w:r>
      <w:r w:rsidRPr="005C0719">
        <w:rPr>
          <w:rFonts w:ascii="Times New Roman" w:hAnsi="Times New Roman" w:cs="Times New Roman"/>
          <w:sz w:val="24"/>
          <w:szCs w:val="24"/>
        </w:rPr>
        <w:t xml:space="preserve">de Jacques </w:t>
      </w:r>
      <w:proofErr w:type="spellStart"/>
      <w:r w:rsidRPr="005C0719">
        <w:rPr>
          <w:rFonts w:ascii="Times New Roman" w:hAnsi="Times New Roman" w:cs="Times New Roman"/>
          <w:sz w:val="24"/>
          <w:szCs w:val="24"/>
        </w:rPr>
        <w:t>Yver</w:t>
      </w:r>
      <w:proofErr w:type="spellEnd"/>
      <w:r w:rsidRPr="005C0719">
        <w:rPr>
          <w:rFonts w:ascii="Times New Roman" w:hAnsi="Times New Roman" w:cs="Times New Roman"/>
          <w:sz w:val="24"/>
          <w:szCs w:val="24"/>
        </w:rPr>
        <w:t xml:space="preserve"> (1572), traduit en anglais dès 1578 par </w:t>
      </w:r>
      <w:proofErr w:type="spellStart"/>
      <w:r w:rsidRPr="005C0719">
        <w:rPr>
          <w:rFonts w:ascii="Times New Roman" w:hAnsi="Times New Roman" w:cs="Times New Roman"/>
          <w:sz w:val="24"/>
          <w:szCs w:val="24"/>
        </w:rPr>
        <w:t>Henrie</w:t>
      </w:r>
      <w:proofErr w:type="spellEnd"/>
      <w:r w:rsidRPr="005C0719">
        <w:rPr>
          <w:rFonts w:ascii="Times New Roman" w:hAnsi="Times New Roman" w:cs="Times New Roman"/>
          <w:sz w:val="24"/>
          <w:szCs w:val="24"/>
        </w:rPr>
        <w:t xml:space="preserve"> </w:t>
      </w:r>
      <w:proofErr w:type="spellStart"/>
      <w:r w:rsidRPr="005C0719">
        <w:rPr>
          <w:rFonts w:ascii="Times New Roman" w:hAnsi="Times New Roman" w:cs="Times New Roman"/>
          <w:sz w:val="24"/>
          <w:szCs w:val="24"/>
        </w:rPr>
        <w:t>Wotton</w:t>
      </w:r>
      <w:proofErr w:type="spellEnd"/>
      <w:r w:rsidRPr="005C0719">
        <w:rPr>
          <w:rFonts w:ascii="Times New Roman" w:hAnsi="Times New Roman" w:cs="Times New Roman"/>
          <w:sz w:val="24"/>
          <w:szCs w:val="24"/>
        </w:rPr>
        <w:t>, nous fournit quelques éléments pour juger du rôle des dictionnaires français-anglais et expliquer, au moins partiellement, l'influence immédiate et profonde de ce texte français sur la littérature élisabéthaine: dès 1580, des mots propres à la langue d'</w:t>
      </w:r>
      <w:proofErr w:type="spellStart"/>
      <w:r w:rsidRPr="005C0719">
        <w:rPr>
          <w:rFonts w:ascii="Times New Roman" w:hAnsi="Times New Roman" w:cs="Times New Roman"/>
          <w:sz w:val="24"/>
          <w:szCs w:val="24"/>
        </w:rPr>
        <w:t>Yver</w:t>
      </w:r>
      <w:proofErr w:type="spellEnd"/>
      <w:r w:rsidRPr="005C0719">
        <w:rPr>
          <w:rFonts w:ascii="Times New Roman" w:hAnsi="Times New Roman" w:cs="Times New Roman"/>
          <w:sz w:val="24"/>
          <w:szCs w:val="24"/>
        </w:rPr>
        <w:t xml:space="preserve"> sont relevés et traduits dans le petit dictionnaire bilingue de Claude de </w:t>
      </w:r>
      <w:proofErr w:type="spellStart"/>
      <w:r w:rsidRPr="005C0719">
        <w:rPr>
          <w:rFonts w:ascii="Times New Roman" w:hAnsi="Times New Roman" w:cs="Times New Roman"/>
          <w:sz w:val="24"/>
          <w:szCs w:val="24"/>
        </w:rPr>
        <w:t>Sainliens</w:t>
      </w:r>
      <w:proofErr w:type="spellEnd"/>
      <w:r w:rsidRPr="005C0719">
        <w:rPr>
          <w:rFonts w:ascii="Times New Roman" w:hAnsi="Times New Roman" w:cs="Times New Roman"/>
          <w:sz w:val="24"/>
          <w:szCs w:val="24"/>
        </w:rPr>
        <w:t xml:space="preserve">, dit </w:t>
      </w:r>
      <w:proofErr w:type="spellStart"/>
      <w:r w:rsidRPr="005C0719">
        <w:rPr>
          <w:rFonts w:ascii="Times New Roman" w:hAnsi="Times New Roman" w:cs="Times New Roman"/>
          <w:sz w:val="24"/>
          <w:szCs w:val="24"/>
        </w:rPr>
        <w:t>Holyband</w:t>
      </w:r>
      <w:proofErr w:type="spellEnd"/>
      <w:r w:rsidRPr="005C0719">
        <w:rPr>
          <w:rFonts w:ascii="Times New Roman" w:hAnsi="Times New Roman" w:cs="Times New Roman"/>
          <w:sz w:val="24"/>
          <w:szCs w:val="24"/>
        </w:rPr>
        <w:t xml:space="preserve">, et plus abondamment encore en 1611 dans le dictionnaire exemplaire de </w:t>
      </w:r>
      <w:proofErr w:type="spellStart"/>
      <w:r w:rsidRPr="005C0719">
        <w:rPr>
          <w:rFonts w:ascii="Times New Roman" w:hAnsi="Times New Roman" w:cs="Times New Roman"/>
          <w:sz w:val="24"/>
          <w:szCs w:val="24"/>
        </w:rPr>
        <w:t>Randle</w:t>
      </w:r>
      <w:proofErr w:type="spellEnd"/>
      <w:r w:rsidRPr="005C0719">
        <w:rPr>
          <w:rFonts w:ascii="Times New Roman" w:hAnsi="Times New Roman" w:cs="Times New Roman"/>
          <w:sz w:val="24"/>
          <w:szCs w:val="24"/>
        </w:rPr>
        <w:t xml:space="preserve"> Cotgrave. En confortant le texte d'origine, ces deux dictionnaires ont positivement contribué à faire connaître une philosophie des relations humaines, une attention nouvelle aux domaines des métiers d'art et de la nature et, évidemment, à toutes les modes du temps, dont l'écho rejaillit en domaine français.</w:t>
      </w:r>
    </w:p>
    <w:p w:rsidR="00C87692" w:rsidRPr="005C0719" w:rsidRDefault="00C87692" w:rsidP="001F381F">
      <w:pPr>
        <w:spacing w:after="0" w:line="240" w:lineRule="auto"/>
        <w:rPr>
          <w:rFonts w:ascii="Times New Roman" w:hAnsi="Times New Roman" w:cs="Times New Roman"/>
          <w:sz w:val="24"/>
          <w:szCs w:val="24"/>
        </w:rPr>
      </w:pPr>
    </w:p>
    <w:p w:rsidR="0032631B" w:rsidRPr="005C0719" w:rsidRDefault="00A164A3" w:rsidP="001F381F">
      <w:pPr>
        <w:spacing w:after="0" w:line="240" w:lineRule="auto"/>
        <w:contextualSpacing/>
        <w:rPr>
          <w:rFonts w:ascii="Times New Roman" w:hAnsi="Times New Roman" w:cs="Times New Roman"/>
          <w:sz w:val="24"/>
          <w:szCs w:val="24"/>
        </w:rPr>
      </w:pPr>
      <w:proofErr w:type="spellStart"/>
      <w:r w:rsidRPr="005C0719">
        <w:rPr>
          <w:rFonts w:ascii="Times New Roman" w:hAnsi="Times New Roman" w:cs="Times New Roman"/>
          <w:sz w:val="24"/>
          <w:szCs w:val="24"/>
          <w:lang w:eastAsia="ar-SA"/>
        </w:rPr>
        <w:t>Sebastián</w:t>
      </w:r>
      <w:proofErr w:type="spellEnd"/>
      <w:r w:rsidRPr="005C0719">
        <w:rPr>
          <w:rFonts w:ascii="Times New Roman" w:hAnsi="Times New Roman" w:cs="Times New Roman"/>
          <w:sz w:val="24"/>
          <w:szCs w:val="24"/>
          <w:lang w:eastAsia="ar-SA"/>
        </w:rPr>
        <w:t xml:space="preserve"> Garcia Barrera</w:t>
      </w:r>
      <w:r w:rsidR="0032631B" w:rsidRPr="005C0719">
        <w:rPr>
          <w:rFonts w:ascii="Times New Roman" w:hAnsi="Times New Roman" w:cs="Times New Roman"/>
          <w:sz w:val="24"/>
          <w:szCs w:val="24"/>
          <w:lang w:eastAsia="ar-SA"/>
        </w:rPr>
        <w:t xml:space="preserve"> (</w:t>
      </w:r>
      <w:r w:rsidR="0032631B" w:rsidRPr="005C0719">
        <w:rPr>
          <w:rFonts w:ascii="Times New Roman" w:hAnsi="Times New Roman" w:cs="Times New Roman"/>
          <w:sz w:val="24"/>
          <w:szCs w:val="24"/>
        </w:rPr>
        <w:t>Université Paris 8 Vincennes Saint-Denis</w:t>
      </w:r>
      <w:r w:rsidRPr="005C0719">
        <w:rPr>
          <w:rFonts w:ascii="Times New Roman" w:hAnsi="Times New Roman" w:cs="Times New Roman"/>
          <w:sz w:val="24"/>
          <w:szCs w:val="24"/>
        </w:rPr>
        <w:t xml:space="preserve"> / </w:t>
      </w:r>
      <w:r w:rsidR="0032631B" w:rsidRPr="005C0719">
        <w:rPr>
          <w:rFonts w:ascii="Times New Roman" w:hAnsi="Times New Roman" w:cs="Times New Roman"/>
          <w:sz w:val="24"/>
          <w:szCs w:val="24"/>
        </w:rPr>
        <w:t xml:space="preserve">Laboratoire d'Études Romanes - EA 4385) </w:t>
      </w:r>
    </w:p>
    <w:p w:rsidR="0032631B" w:rsidRPr="005C0719" w:rsidRDefault="0032631B" w:rsidP="001F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C0719">
        <w:rPr>
          <w:rFonts w:ascii="Times New Roman" w:hAnsi="Times New Roman" w:cs="Times New Roman"/>
          <w:b/>
          <w:sz w:val="24"/>
          <w:szCs w:val="24"/>
        </w:rPr>
        <w:t>L’</w:t>
      </w:r>
      <w:r w:rsidRPr="005C0719">
        <w:rPr>
          <w:rFonts w:ascii="Times New Roman" w:hAnsi="Times New Roman" w:cs="Times New Roman"/>
          <w:b/>
          <w:i/>
          <w:sz w:val="24"/>
          <w:szCs w:val="24"/>
        </w:rPr>
        <w:t xml:space="preserve">Amadis de Gaule </w:t>
      </w:r>
      <w:r w:rsidRPr="005C0719">
        <w:rPr>
          <w:rFonts w:ascii="Times New Roman" w:hAnsi="Times New Roman" w:cs="Times New Roman"/>
          <w:b/>
          <w:sz w:val="24"/>
          <w:szCs w:val="24"/>
        </w:rPr>
        <w:t>en France au XVI</w:t>
      </w:r>
      <w:r w:rsidRPr="005C0719">
        <w:rPr>
          <w:rFonts w:ascii="Times New Roman" w:hAnsi="Times New Roman" w:cs="Times New Roman"/>
          <w:b/>
          <w:sz w:val="24"/>
          <w:szCs w:val="24"/>
          <w:vertAlign w:val="superscript"/>
        </w:rPr>
        <w:t>e</w:t>
      </w:r>
      <w:r w:rsidRPr="005C0719">
        <w:rPr>
          <w:rFonts w:ascii="Times New Roman" w:hAnsi="Times New Roman" w:cs="Times New Roman"/>
          <w:b/>
          <w:sz w:val="24"/>
          <w:szCs w:val="24"/>
        </w:rPr>
        <w:t xml:space="preserve"> siècle : bien traduire, bien parler</w:t>
      </w:r>
    </w:p>
    <w:p w:rsidR="00861AC2" w:rsidRPr="005C0719" w:rsidRDefault="00861AC2" w:rsidP="00A164A3">
      <w:pPr>
        <w:spacing w:after="0" w:line="240" w:lineRule="auto"/>
        <w:ind w:firstLine="708"/>
        <w:jc w:val="both"/>
        <w:rPr>
          <w:rFonts w:ascii="Times New Roman" w:hAnsi="Times New Roman" w:cs="Times New Roman"/>
          <w:sz w:val="24"/>
          <w:szCs w:val="24"/>
        </w:rPr>
      </w:pPr>
      <w:r w:rsidRPr="005C0719">
        <w:rPr>
          <w:rFonts w:ascii="Times New Roman" w:hAnsi="Times New Roman" w:cs="Times New Roman"/>
          <w:sz w:val="24"/>
          <w:szCs w:val="24"/>
        </w:rPr>
        <w:t>Venu d’Italie, le néologisme « traduire » figure dans la préface du traducteur du premier livre de l’</w:t>
      </w:r>
      <w:r w:rsidRPr="005C0719">
        <w:rPr>
          <w:rFonts w:ascii="Times New Roman" w:hAnsi="Times New Roman" w:cs="Times New Roman"/>
          <w:i/>
          <w:sz w:val="24"/>
          <w:szCs w:val="24"/>
        </w:rPr>
        <w:t>Amadis de Gaule</w:t>
      </w:r>
      <w:r w:rsidRPr="005C0719">
        <w:rPr>
          <w:rFonts w:ascii="Times New Roman" w:hAnsi="Times New Roman" w:cs="Times New Roman"/>
          <w:sz w:val="24"/>
          <w:szCs w:val="24"/>
        </w:rPr>
        <w:t xml:space="preserve"> (1540), Nicolas </w:t>
      </w:r>
      <w:proofErr w:type="spellStart"/>
      <w:r w:rsidRPr="005C0719">
        <w:rPr>
          <w:rFonts w:ascii="Times New Roman" w:hAnsi="Times New Roman" w:cs="Times New Roman"/>
          <w:sz w:val="24"/>
          <w:szCs w:val="24"/>
        </w:rPr>
        <w:t>Herberay</w:t>
      </w:r>
      <w:proofErr w:type="spellEnd"/>
      <w:r w:rsidRPr="005C0719">
        <w:rPr>
          <w:rFonts w:ascii="Times New Roman" w:hAnsi="Times New Roman" w:cs="Times New Roman"/>
          <w:sz w:val="24"/>
          <w:szCs w:val="24"/>
        </w:rPr>
        <w:t xml:space="preserve"> des Essarts, dont la prose sera érigée en modèle d’éloquence par ses contemporains, et cela à une époque où, sous l’effet de la montée en puissance de la figure de l’auteur, le discours des traducteurs vis-à-vis de leur labeur se tourne de plus en plus vers la dépréciation. Or, pour ce commissaire de l’artillerie du roi François Ier, homme de lettres et d’armes, qu’est-ce que « traduire » l’</w:t>
      </w:r>
      <w:r w:rsidRPr="005C0719">
        <w:rPr>
          <w:rFonts w:ascii="Times New Roman" w:hAnsi="Times New Roman" w:cs="Times New Roman"/>
          <w:i/>
          <w:sz w:val="24"/>
          <w:szCs w:val="24"/>
        </w:rPr>
        <w:t>Amadis de Gaule</w:t>
      </w:r>
      <w:r w:rsidRPr="005C0719">
        <w:rPr>
          <w:rFonts w:ascii="Times New Roman" w:hAnsi="Times New Roman" w:cs="Times New Roman"/>
          <w:sz w:val="24"/>
          <w:szCs w:val="24"/>
        </w:rPr>
        <w:t xml:space="preserve"> a bien pu signifier ? Quelle notion de la « traduction » a pu lui permettre de se dérober aux contraintes de la fidélité sans pour autant céder à la tentation de récréer entièrement l’original ? L’analyse de sa préface au livre I de la série ainsi que la confrontation de sa traduction avec l’original castillan suggèrent que Des Essarts agit, non pas en interprète, mais en orateur, suivant en cela l’exemple de Cicéron. Sa traduction voit le jour à une époque où </w:t>
      </w:r>
      <w:r w:rsidRPr="005C0719">
        <w:rPr>
          <w:rFonts w:ascii="Times New Roman" w:hAnsi="Times New Roman" w:cs="Times New Roman"/>
          <w:sz w:val="24"/>
          <w:szCs w:val="24"/>
        </w:rPr>
        <w:lastRenderedPageBreak/>
        <w:t>les normes du « bien traduire » semblent entrer concurrence avec celle du « bien dire », d’où son pari, gagnant, sur l’éloquence plutôt que sur la fidélité à l’original.</w:t>
      </w:r>
    </w:p>
    <w:p w:rsidR="00861AC2" w:rsidRPr="005C0719" w:rsidRDefault="00861AC2" w:rsidP="001F381F">
      <w:pPr>
        <w:spacing w:after="0" w:line="240" w:lineRule="auto"/>
        <w:jc w:val="both"/>
        <w:rPr>
          <w:rFonts w:ascii="Times New Roman" w:hAnsi="Times New Roman" w:cs="Times New Roman"/>
          <w:sz w:val="24"/>
          <w:szCs w:val="24"/>
        </w:rPr>
      </w:pPr>
    </w:p>
    <w:p w:rsidR="00625F19" w:rsidRPr="005C0719" w:rsidRDefault="0090221C" w:rsidP="001F381F">
      <w:pPr>
        <w:spacing w:after="0" w:line="240" w:lineRule="auto"/>
        <w:jc w:val="both"/>
        <w:rPr>
          <w:rFonts w:ascii="Times New Roman" w:hAnsi="Times New Roman" w:cs="Times New Roman"/>
          <w:sz w:val="24"/>
          <w:szCs w:val="24"/>
        </w:rPr>
      </w:pPr>
      <w:r w:rsidRPr="005C0719">
        <w:rPr>
          <w:rFonts w:ascii="Times New Roman" w:hAnsi="Times New Roman" w:cs="Times New Roman"/>
          <w:sz w:val="24"/>
          <w:szCs w:val="24"/>
        </w:rPr>
        <w:t xml:space="preserve">Annette </w:t>
      </w:r>
      <w:proofErr w:type="spellStart"/>
      <w:r w:rsidRPr="005C0719">
        <w:rPr>
          <w:rFonts w:ascii="Times New Roman" w:hAnsi="Times New Roman" w:cs="Times New Roman"/>
          <w:sz w:val="24"/>
          <w:szCs w:val="24"/>
        </w:rPr>
        <w:t>Gerstenberg</w:t>
      </w:r>
      <w:proofErr w:type="spellEnd"/>
      <w:r w:rsidR="00625F19" w:rsidRPr="005C0719">
        <w:rPr>
          <w:rFonts w:ascii="Times New Roman" w:hAnsi="Times New Roman" w:cs="Times New Roman"/>
          <w:sz w:val="24"/>
          <w:szCs w:val="24"/>
        </w:rPr>
        <w:t xml:space="preserve"> (</w:t>
      </w:r>
      <w:proofErr w:type="spellStart"/>
      <w:r w:rsidR="00625F19" w:rsidRPr="005C0719">
        <w:rPr>
          <w:rFonts w:ascii="Times New Roman" w:hAnsi="Times New Roman" w:cs="Times New Roman"/>
          <w:sz w:val="24"/>
          <w:szCs w:val="24"/>
        </w:rPr>
        <w:t>Freie</w:t>
      </w:r>
      <w:proofErr w:type="spellEnd"/>
      <w:r w:rsidR="00625F19" w:rsidRPr="005C0719">
        <w:rPr>
          <w:rFonts w:ascii="Times New Roman" w:hAnsi="Times New Roman" w:cs="Times New Roman"/>
          <w:sz w:val="24"/>
          <w:szCs w:val="24"/>
        </w:rPr>
        <w:t xml:space="preserve"> </w:t>
      </w:r>
      <w:proofErr w:type="spellStart"/>
      <w:r w:rsidR="00625F19" w:rsidRPr="005C0719">
        <w:rPr>
          <w:rFonts w:ascii="Times New Roman" w:hAnsi="Times New Roman" w:cs="Times New Roman"/>
          <w:sz w:val="24"/>
          <w:szCs w:val="24"/>
        </w:rPr>
        <w:t>Univesitat</w:t>
      </w:r>
      <w:proofErr w:type="spellEnd"/>
      <w:r w:rsidR="00625F19" w:rsidRPr="005C0719">
        <w:rPr>
          <w:rFonts w:ascii="Times New Roman" w:hAnsi="Times New Roman" w:cs="Times New Roman"/>
          <w:sz w:val="24"/>
          <w:szCs w:val="24"/>
        </w:rPr>
        <w:t xml:space="preserve"> Berlin)</w:t>
      </w:r>
    </w:p>
    <w:p w:rsidR="00625F19" w:rsidRPr="005C0719" w:rsidRDefault="00625F19" w:rsidP="001F381F">
      <w:pPr>
        <w:spacing w:after="0" w:line="240" w:lineRule="auto"/>
        <w:rPr>
          <w:rFonts w:ascii="Times New Roman" w:hAnsi="Times New Roman" w:cs="Times New Roman"/>
          <w:b/>
          <w:sz w:val="24"/>
          <w:szCs w:val="24"/>
        </w:rPr>
      </w:pPr>
      <w:r w:rsidRPr="005C0719">
        <w:rPr>
          <w:rFonts w:ascii="Times New Roman" w:hAnsi="Times New Roman" w:cs="Times New Roman"/>
          <w:b/>
          <w:sz w:val="24"/>
          <w:szCs w:val="24"/>
        </w:rPr>
        <w:t>La dimension verticale des traductions/adaptations de pamphlets politiques</w:t>
      </w:r>
    </w:p>
    <w:p w:rsidR="00861AC2" w:rsidRPr="005C0719" w:rsidRDefault="008F2D59" w:rsidP="00A164A3">
      <w:pPr>
        <w:spacing w:after="0" w:line="240" w:lineRule="auto"/>
        <w:ind w:firstLine="708"/>
        <w:jc w:val="both"/>
        <w:rPr>
          <w:rFonts w:ascii="Times New Roman" w:hAnsi="Times New Roman" w:cs="Times New Roman"/>
          <w:sz w:val="24"/>
          <w:szCs w:val="24"/>
        </w:rPr>
      </w:pPr>
      <w:r w:rsidRPr="005C0719">
        <w:rPr>
          <w:rFonts w:ascii="Times New Roman" w:hAnsi="Times New Roman" w:cs="Times New Roman"/>
          <w:sz w:val="24"/>
          <w:szCs w:val="24"/>
        </w:rPr>
        <w:t>La cartographie des traductions européennes au XVI</w:t>
      </w:r>
      <w:r w:rsidRPr="005C0719">
        <w:rPr>
          <w:rFonts w:ascii="Times New Roman" w:hAnsi="Times New Roman" w:cs="Times New Roman"/>
          <w:sz w:val="24"/>
          <w:szCs w:val="24"/>
          <w:vertAlign w:val="superscript"/>
        </w:rPr>
        <w:t>e</w:t>
      </w:r>
      <w:r w:rsidRPr="005C0719">
        <w:rPr>
          <w:rFonts w:ascii="Times New Roman" w:hAnsi="Times New Roman" w:cs="Times New Roman"/>
          <w:sz w:val="24"/>
          <w:szCs w:val="24"/>
        </w:rPr>
        <w:t xml:space="preserve"> siècle est marquée non seulement par la </w:t>
      </w:r>
      <w:r w:rsidR="00861AC2" w:rsidRPr="005C0719">
        <w:rPr>
          <w:rFonts w:ascii="Times New Roman" w:hAnsi="Times New Roman" w:cs="Times New Roman"/>
          <w:sz w:val="24"/>
          <w:szCs w:val="24"/>
        </w:rPr>
        <w:t>densité du réseau d’échanges réguliers entre les centres politiques et culturels, mais aussi par la différenciation « verticale » des traductions et adaptations qui circulent et qui doivent répondre aux attentes de lecteurs placés dans différents contextes intellectuels et sociaux. La verticalisation comporte une série de traits qui correspondent à une plus ou moins grande formalité en fonction du public plus ou moins érudit qui est visé ; ces traits  concernent la terminologie spécialisée, les structures syntaxiques complexes et la structure informationnelle.</w:t>
      </w:r>
    </w:p>
    <w:p w:rsidR="00861AC2" w:rsidRPr="005C0719" w:rsidRDefault="00861AC2" w:rsidP="008F2D59">
      <w:pPr>
        <w:spacing w:after="0" w:line="240" w:lineRule="auto"/>
        <w:jc w:val="both"/>
        <w:rPr>
          <w:rFonts w:ascii="Times New Roman" w:hAnsi="Times New Roman" w:cs="Times New Roman"/>
          <w:sz w:val="24"/>
          <w:szCs w:val="24"/>
        </w:rPr>
      </w:pPr>
      <w:r w:rsidRPr="005C0719">
        <w:rPr>
          <w:rFonts w:ascii="Times New Roman" w:hAnsi="Times New Roman" w:cs="Times New Roman"/>
          <w:sz w:val="24"/>
          <w:szCs w:val="24"/>
        </w:rPr>
        <w:t>La dimension verticale des traductions/adaptations qui se manifeste dans le genre « mineur » des pamphlets politiques relèvent de la vulgarisation et, de ce point de vue, dessinent une trajectoire de haut en bas ; mais les pamphlets politiques dessinent également une trajectoire de transmission de bas en haut, c’est-à-dire de la source la plus immédiate d’une information jusqu’au discours politique ou historiographique qui en résulte.</w:t>
      </w:r>
    </w:p>
    <w:p w:rsidR="00861AC2" w:rsidRPr="005C0719" w:rsidRDefault="00861AC2" w:rsidP="008F2D59">
      <w:pPr>
        <w:spacing w:after="0" w:line="240" w:lineRule="auto"/>
        <w:jc w:val="both"/>
        <w:rPr>
          <w:rFonts w:ascii="Times New Roman" w:hAnsi="Times New Roman" w:cs="Times New Roman"/>
          <w:sz w:val="24"/>
          <w:szCs w:val="24"/>
        </w:rPr>
      </w:pPr>
      <w:r w:rsidRPr="005C0719">
        <w:rPr>
          <w:rFonts w:ascii="Times New Roman" w:hAnsi="Times New Roman" w:cs="Times New Roman"/>
          <w:sz w:val="24"/>
          <w:szCs w:val="24"/>
        </w:rPr>
        <w:t>Sur la base de deux séries de traductions de pamphlets, je voudrais analyser les traits linguistiques qui signalent ce processus de verticalisation. Il s’agit, d’une part, de traductions des Apologies pour Henri II (1551-1552), du latin en français et en allemand ; et d’autre part des traductions d’</w:t>
      </w:r>
      <w:proofErr w:type="spellStart"/>
      <w:r w:rsidRPr="005C0719">
        <w:rPr>
          <w:rStyle w:val="Accentuation"/>
          <w:rFonts w:ascii="Times New Roman" w:hAnsi="Times New Roman" w:cs="Times New Roman"/>
          <w:sz w:val="24"/>
          <w:szCs w:val="24"/>
        </w:rPr>
        <w:t>avvisi</w:t>
      </w:r>
      <w:proofErr w:type="spellEnd"/>
      <w:r w:rsidRPr="005C0719">
        <w:rPr>
          <w:rStyle w:val="Accentuation"/>
          <w:rFonts w:ascii="Times New Roman" w:hAnsi="Times New Roman" w:cs="Times New Roman"/>
          <w:sz w:val="24"/>
          <w:szCs w:val="24"/>
        </w:rPr>
        <w:t xml:space="preserve"> composés à la suite </w:t>
      </w:r>
      <w:r w:rsidRPr="005C0719">
        <w:rPr>
          <w:rFonts w:ascii="Times New Roman" w:hAnsi="Times New Roman" w:cs="Times New Roman"/>
          <w:sz w:val="24"/>
          <w:szCs w:val="24"/>
        </w:rPr>
        <w:t>de la bataille de Lépante (1571), et traduits de l’italien en latin et allemand.</w:t>
      </w:r>
    </w:p>
    <w:p w:rsidR="00625F19" w:rsidRPr="005C0719" w:rsidRDefault="00625F19" w:rsidP="008F2D59">
      <w:pPr>
        <w:spacing w:after="0" w:line="240" w:lineRule="auto"/>
        <w:jc w:val="both"/>
        <w:rPr>
          <w:rFonts w:ascii="Times New Roman" w:hAnsi="Times New Roman" w:cs="Times New Roman"/>
          <w:sz w:val="24"/>
          <w:szCs w:val="24"/>
        </w:rPr>
      </w:pPr>
    </w:p>
    <w:p w:rsidR="00295819" w:rsidRPr="005C0719" w:rsidRDefault="00295819" w:rsidP="001F381F">
      <w:pPr>
        <w:spacing w:after="0" w:line="240" w:lineRule="auto"/>
        <w:rPr>
          <w:rFonts w:ascii="Times New Roman" w:hAnsi="Times New Roman" w:cs="Times New Roman"/>
          <w:sz w:val="24"/>
          <w:szCs w:val="24"/>
          <w:lang w:val="it-IT"/>
        </w:rPr>
      </w:pPr>
      <w:r w:rsidRPr="005C0719">
        <w:rPr>
          <w:rFonts w:ascii="Times New Roman" w:hAnsi="Times New Roman" w:cs="Times New Roman"/>
          <w:sz w:val="24"/>
          <w:szCs w:val="24"/>
          <w:lang w:val="it-IT"/>
        </w:rPr>
        <w:t>Elisa Gregori (Università di Padova)</w:t>
      </w:r>
    </w:p>
    <w:p w:rsidR="00FF25E0" w:rsidRPr="005C0719" w:rsidRDefault="00FF25E0" w:rsidP="00FF25E0">
      <w:pPr>
        <w:spacing w:after="0" w:line="240" w:lineRule="auto"/>
        <w:rPr>
          <w:rFonts w:ascii="Times New Roman" w:hAnsi="Times New Roman" w:cs="Times New Roman"/>
          <w:b/>
          <w:sz w:val="24"/>
          <w:szCs w:val="24"/>
          <w:lang w:val="it-IT"/>
        </w:rPr>
      </w:pPr>
      <w:r w:rsidRPr="005C0719">
        <w:rPr>
          <w:rFonts w:ascii="Times New Roman" w:hAnsi="Times New Roman" w:cs="Times New Roman"/>
          <w:b/>
          <w:sz w:val="24"/>
          <w:szCs w:val="24"/>
          <w:lang w:val="it-IT"/>
        </w:rPr>
        <w:t>Gabriel Chappuys: «il più gran traduttore della spiritualità»</w:t>
      </w:r>
    </w:p>
    <w:p w:rsidR="00295819" w:rsidRPr="005C0719" w:rsidRDefault="00A164A3" w:rsidP="001F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t-IT" w:eastAsia="fr-FR"/>
        </w:rPr>
      </w:pPr>
      <w:r w:rsidRPr="005C0719">
        <w:rPr>
          <w:rFonts w:ascii="Times New Roman" w:eastAsia="Times New Roman" w:hAnsi="Times New Roman" w:cs="Times New Roman"/>
          <w:sz w:val="24"/>
          <w:szCs w:val="24"/>
          <w:lang w:val="it-IT" w:eastAsia="fr-FR"/>
        </w:rPr>
        <w:tab/>
      </w:r>
      <w:r w:rsidR="00295819" w:rsidRPr="005C0719">
        <w:rPr>
          <w:rFonts w:ascii="Times New Roman" w:eastAsia="Times New Roman" w:hAnsi="Times New Roman" w:cs="Times New Roman"/>
          <w:sz w:val="24"/>
          <w:szCs w:val="24"/>
          <w:lang w:val="it-IT" w:eastAsia="fr-FR"/>
        </w:rPr>
        <w:t>Nel secolo che più di ogni altro ha visto per motivi diversi un interesse crescente per la traduzione, uno dei campi di maggior attrattiva è quello che riguarda le traduzioni dei testi biblici, mistici e spirituali. L'intervento intende prendere in esame in particolare le traduzioni dall'italiano al francese delle prediche e dei sermoni di alcuni tra i più noti predicatori del tempo, Panigarola e il "Demostene italiano", Cornelio Musso, volte in francese da Gabriel Chappuys. Lo studio punta a inquadrare storicamente la scelta della traduzione di questi testi e analizzare nel dettaglio, confrontando le raccolte italiane e la loro resa francese, le scelte del traduttore per capire l'interesse che portava alle traduzioni di ambito religioso, la fedeltà o meno al testo di partenza, il messaggio che intendeva veicolare offrendo al pubblico francese queste opere.</w:t>
      </w:r>
    </w:p>
    <w:p w:rsidR="005D05B0" w:rsidRPr="005C0719" w:rsidRDefault="005D05B0" w:rsidP="001F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t-IT"/>
        </w:rPr>
      </w:pPr>
    </w:p>
    <w:p w:rsidR="005D05B0" w:rsidRPr="005C0719" w:rsidRDefault="00FF553A" w:rsidP="001F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5C0719">
        <w:rPr>
          <w:rFonts w:ascii="Times New Roman" w:hAnsi="Times New Roman" w:cs="Times New Roman"/>
          <w:sz w:val="24"/>
          <w:szCs w:val="24"/>
          <w:lang w:val="en-US"/>
        </w:rPr>
        <w:t xml:space="preserve">Brenda </w:t>
      </w:r>
      <w:proofErr w:type="spellStart"/>
      <w:r w:rsidRPr="005C0719">
        <w:rPr>
          <w:rFonts w:ascii="Times New Roman" w:hAnsi="Times New Roman" w:cs="Times New Roman"/>
          <w:sz w:val="24"/>
          <w:szCs w:val="24"/>
          <w:lang w:val="en-US"/>
        </w:rPr>
        <w:t>Hosington</w:t>
      </w:r>
      <w:proofErr w:type="spellEnd"/>
      <w:r w:rsidRPr="005C0719">
        <w:rPr>
          <w:rFonts w:ascii="Times New Roman" w:hAnsi="Times New Roman" w:cs="Times New Roman"/>
          <w:sz w:val="24"/>
          <w:szCs w:val="24"/>
          <w:lang w:val="en-US"/>
        </w:rPr>
        <w:t xml:space="preserve"> (University of Warwick </w:t>
      </w:r>
      <w:proofErr w:type="gramStart"/>
      <w:r w:rsidRPr="005C0719">
        <w:rPr>
          <w:rFonts w:ascii="Times New Roman" w:hAnsi="Times New Roman" w:cs="Times New Roman"/>
          <w:sz w:val="24"/>
          <w:szCs w:val="24"/>
          <w:lang w:val="en-US"/>
        </w:rPr>
        <w:t>et</w:t>
      </w:r>
      <w:proofErr w:type="gram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sz w:val="24"/>
          <w:szCs w:val="24"/>
          <w:lang w:val="en-US"/>
        </w:rPr>
        <w:t>Université</w:t>
      </w:r>
      <w:proofErr w:type="spellEnd"/>
      <w:r w:rsidRPr="005C0719">
        <w:rPr>
          <w:rFonts w:ascii="Times New Roman" w:hAnsi="Times New Roman" w:cs="Times New Roman"/>
          <w:sz w:val="24"/>
          <w:szCs w:val="24"/>
          <w:lang w:val="en-US"/>
        </w:rPr>
        <w:t xml:space="preserve"> de Montréal)</w:t>
      </w:r>
    </w:p>
    <w:p w:rsidR="005D05B0" w:rsidRPr="005C0719" w:rsidRDefault="00FF553A" w:rsidP="001F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eastAsia="ar-SA"/>
        </w:rPr>
      </w:pPr>
      <w:r w:rsidRPr="005C0719">
        <w:rPr>
          <w:rFonts w:ascii="Times New Roman" w:hAnsi="Times New Roman" w:cs="Times New Roman"/>
          <w:b/>
          <w:sz w:val="24"/>
          <w:szCs w:val="24"/>
          <w:lang w:val="en-US" w:eastAsia="ar-SA"/>
        </w:rPr>
        <w:t xml:space="preserve">History in the Making: Concepts of Historiographical Translation in English Renaissance </w:t>
      </w:r>
      <w:proofErr w:type="spellStart"/>
      <w:r w:rsidRPr="005C0719">
        <w:rPr>
          <w:rFonts w:ascii="Times New Roman" w:hAnsi="Times New Roman" w:cs="Times New Roman"/>
          <w:b/>
          <w:sz w:val="24"/>
          <w:szCs w:val="24"/>
          <w:lang w:val="en-US" w:eastAsia="ar-SA"/>
        </w:rPr>
        <w:t>Paratextual</w:t>
      </w:r>
      <w:proofErr w:type="spellEnd"/>
      <w:r w:rsidRPr="005C0719">
        <w:rPr>
          <w:rFonts w:ascii="Times New Roman" w:hAnsi="Times New Roman" w:cs="Times New Roman"/>
          <w:b/>
          <w:sz w:val="24"/>
          <w:szCs w:val="24"/>
          <w:lang w:val="en-US" w:eastAsia="ar-SA"/>
        </w:rPr>
        <w:t xml:space="preserve"> Discourse</w:t>
      </w:r>
    </w:p>
    <w:p w:rsidR="00631401" w:rsidRPr="005C0719" w:rsidRDefault="00631401" w:rsidP="00A164A3">
      <w:pPr>
        <w:spacing w:after="0" w:line="240" w:lineRule="auto"/>
        <w:ind w:firstLine="708"/>
        <w:jc w:val="both"/>
        <w:rPr>
          <w:rFonts w:ascii="Times New Roman" w:hAnsi="Times New Roman" w:cs="Times New Roman"/>
          <w:sz w:val="24"/>
          <w:szCs w:val="24"/>
          <w:lang w:val="en-US"/>
        </w:rPr>
      </w:pPr>
      <w:r w:rsidRPr="005C0719">
        <w:rPr>
          <w:rFonts w:ascii="Times New Roman" w:hAnsi="Times New Roman" w:cs="Times New Roman"/>
          <w:sz w:val="24"/>
          <w:szCs w:val="24"/>
          <w:lang w:val="en-US"/>
        </w:rPr>
        <w:t xml:space="preserve">The number of historical texts translated during the English Renaissance is, frankly, impressive. The </w:t>
      </w:r>
      <w:r w:rsidRPr="005C0719">
        <w:rPr>
          <w:rFonts w:ascii="Times New Roman" w:hAnsi="Times New Roman" w:cs="Times New Roman"/>
          <w:i/>
          <w:sz w:val="24"/>
          <w:szCs w:val="24"/>
          <w:lang w:val="en-US"/>
        </w:rPr>
        <w:t xml:space="preserve">Renaissance Cultural Crossroads Online Catalogue of Translations in Britain, 1473-1640 </w:t>
      </w:r>
      <w:r w:rsidRPr="005C0719">
        <w:rPr>
          <w:rFonts w:ascii="Times New Roman" w:hAnsi="Times New Roman" w:cs="Times New Roman"/>
          <w:sz w:val="24"/>
          <w:szCs w:val="24"/>
          <w:lang w:val="en-US"/>
        </w:rPr>
        <w:t xml:space="preserve">has no fewer than 255 entries, making history one of the largest subject categories featuring in it. This reflects the humanist belief in the value of history to teach by example and precept, to function as a ‘looking-glass’ enabling us to understand contemporary events by describing those of the past. The </w:t>
      </w:r>
      <w:proofErr w:type="spellStart"/>
      <w:r w:rsidRPr="005C0719">
        <w:rPr>
          <w:rFonts w:ascii="Times New Roman" w:hAnsi="Times New Roman" w:cs="Times New Roman"/>
          <w:sz w:val="24"/>
          <w:szCs w:val="24"/>
          <w:lang w:val="en-US"/>
        </w:rPr>
        <w:t>prefatorial</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sz w:val="24"/>
          <w:szCs w:val="24"/>
          <w:lang w:val="en-US"/>
        </w:rPr>
        <w:t>paratexts</w:t>
      </w:r>
      <w:proofErr w:type="spellEnd"/>
      <w:r w:rsidRPr="005C0719">
        <w:rPr>
          <w:rFonts w:ascii="Times New Roman" w:hAnsi="Times New Roman" w:cs="Times New Roman"/>
          <w:sz w:val="24"/>
          <w:szCs w:val="24"/>
          <w:lang w:val="en-US"/>
        </w:rPr>
        <w:t xml:space="preserve"> accompanying these histories also testify to the humanist belief that certain compositional and rhetorical principles must be followed in historiographical writing, and that the historian must employ certain methods in order to recount ‘truthfully’ the events he is describing. These views were articulated by Leonardo </w:t>
      </w:r>
      <w:proofErr w:type="spellStart"/>
      <w:r w:rsidRPr="005C0719">
        <w:rPr>
          <w:rFonts w:ascii="Times New Roman" w:hAnsi="Times New Roman" w:cs="Times New Roman"/>
          <w:sz w:val="24"/>
          <w:szCs w:val="24"/>
          <w:lang w:val="en-US"/>
        </w:rPr>
        <w:t>Bruni</w:t>
      </w:r>
      <w:proofErr w:type="spellEnd"/>
      <w:r w:rsidRPr="005C0719">
        <w:rPr>
          <w:rFonts w:ascii="Times New Roman" w:hAnsi="Times New Roman" w:cs="Times New Roman"/>
          <w:sz w:val="24"/>
          <w:szCs w:val="24"/>
          <w:lang w:val="en-US"/>
        </w:rPr>
        <w:t xml:space="preserve">, for example, in his preface to his 1471 </w:t>
      </w:r>
      <w:r w:rsidRPr="005C0719">
        <w:rPr>
          <w:rFonts w:ascii="Times New Roman" w:hAnsi="Times New Roman" w:cs="Times New Roman"/>
          <w:i/>
          <w:sz w:val="24"/>
          <w:szCs w:val="24"/>
          <w:lang w:val="en-US"/>
        </w:rPr>
        <w:t xml:space="preserve">De </w:t>
      </w:r>
      <w:proofErr w:type="gramStart"/>
      <w:r w:rsidRPr="005C0719">
        <w:rPr>
          <w:rFonts w:ascii="Times New Roman" w:hAnsi="Times New Roman" w:cs="Times New Roman"/>
          <w:i/>
          <w:sz w:val="24"/>
          <w:szCs w:val="24"/>
          <w:lang w:val="en-US"/>
        </w:rPr>
        <w:t>bello</w:t>
      </w:r>
      <w:proofErr w:type="gram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Italico</w:t>
      </w:r>
      <w:proofErr w:type="spell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adversus</w:t>
      </w:r>
      <w:proofErr w:type="spell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Gothos</w:t>
      </w:r>
      <w:proofErr w:type="spellEnd"/>
      <w:r w:rsidRPr="005C0719">
        <w:rPr>
          <w:rFonts w:ascii="Times New Roman" w:hAnsi="Times New Roman" w:cs="Times New Roman"/>
          <w:sz w:val="24"/>
          <w:szCs w:val="24"/>
          <w:lang w:val="en-US"/>
        </w:rPr>
        <w:t xml:space="preserve">, </w:t>
      </w:r>
      <w:r w:rsidRPr="005C0719">
        <w:rPr>
          <w:rFonts w:ascii="Times New Roman" w:hAnsi="Times New Roman" w:cs="Times New Roman"/>
          <w:sz w:val="24"/>
          <w:szCs w:val="24"/>
          <w:lang w:val="en-US"/>
        </w:rPr>
        <w:lastRenderedPageBreak/>
        <w:t xml:space="preserve">translated into English along with the text in 1563 by Arthur Golding, and by Francesco Patricio and </w:t>
      </w:r>
      <w:proofErr w:type="spellStart"/>
      <w:r w:rsidRPr="005C0719">
        <w:rPr>
          <w:rFonts w:ascii="Times New Roman" w:hAnsi="Times New Roman" w:cs="Times New Roman"/>
          <w:sz w:val="24"/>
          <w:szCs w:val="24"/>
          <w:lang w:val="en-US"/>
        </w:rPr>
        <w:t>Acontio</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sz w:val="24"/>
          <w:szCs w:val="24"/>
          <w:lang w:val="en-US"/>
        </w:rPr>
        <w:t>Tridentino</w:t>
      </w:r>
      <w:proofErr w:type="spellEnd"/>
      <w:r w:rsidRPr="005C0719">
        <w:rPr>
          <w:rFonts w:ascii="Times New Roman" w:hAnsi="Times New Roman" w:cs="Times New Roman"/>
          <w:sz w:val="24"/>
          <w:szCs w:val="24"/>
          <w:lang w:val="en-US"/>
        </w:rPr>
        <w:t xml:space="preserve">, whose treatises on historiography were translated in 1574 by Thomas </w:t>
      </w:r>
      <w:proofErr w:type="spellStart"/>
      <w:r w:rsidRPr="005C0719">
        <w:rPr>
          <w:rFonts w:ascii="Times New Roman" w:hAnsi="Times New Roman" w:cs="Times New Roman"/>
          <w:sz w:val="24"/>
          <w:szCs w:val="24"/>
          <w:lang w:val="en-US"/>
        </w:rPr>
        <w:t>Blundeville</w:t>
      </w:r>
      <w:proofErr w:type="spellEnd"/>
      <w:r w:rsidRPr="005C0719">
        <w:rPr>
          <w:rFonts w:ascii="Times New Roman" w:hAnsi="Times New Roman" w:cs="Times New Roman"/>
          <w:sz w:val="24"/>
          <w:szCs w:val="24"/>
          <w:lang w:val="en-US"/>
        </w:rPr>
        <w:t xml:space="preserve">. These will all be briefly discussed in this paper before we turn to some other English Renaissance translations of histories and their </w:t>
      </w:r>
      <w:proofErr w:type="spellStart"/>
      <w:r w:rsidRPr="005C0719">
        <w:rPr>
          <w:rFonts w:ascii="Times New Roman" w:hAnsi="Times New Roman" w:cs="Times New Roman"/>
          <w:sz w:val="24"/>
          <w:szCs w:val="24"/>
          <w:lang w:val="en-US"/>
        </w:rPr>
        <w:t>paratexts</w:t>
      </w:r>
      <w:proofErr w:type="spellEnd"/>
      <w:r w:rsidRPr="005C0719">
        <w:rPr>
          <w:rFonts w:ascii="Times New Roman" w:hAnsi="Times New Roman" w:cs="Times New Roman"/>
          <w:sz w:val="24"/>
          <w:szCs w:val="24"/>
          <w:lang w:val="en-US"/>
        </w:rPr>
        <w:t xml:space="preserve">. Such translations sometimes include original </w:t>
      </w:r>
      <w:proofErr w:type="spellStart"/>
      <w:r w:rsidRPr="005C0719">
        <w:rPr>
          <w:rFonts w:ascii="Times New Roman" w:hAnsi="Times New Roman" w:cs="Times New Roman"/>
          <w:sz w:val="24"/>
          <w:szCs w:val="24"/>
          <w:lang w:val="en-US"/>
        </w:rPr>
        <w:t>prefatorial</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sz w:val="24"/>
          <w:szCs w:val="24"/>
          <w:lang w:val="en-US"/>
        </w:rPr>
        <w:t>paratexts</w:t>
      </w:r>
      <w:proofErr w:type="spellEnd"/>
      <w:r w:rsidRPr="005C0719">
        <w:rPr>
          <w:rFonts w:ascii="Times New Roman" w:hAnsi="Times New Roman" w:cs="Times New Roman"/>
          <w:sz w:val="24"/>
          <w:szCs w:val="24"/>
          <w:lang w:val="en-US"/>
        </w:rPr>
        <w:t xml:space="preserve"> that comment on the historiographical principles employed, but more frequently they present new ones penned by the translator. These, too, often proclaim the value of reading histories and </w:t>
      </w:r>
      <w:proofErr w:type="spellStart"/>
      <w:r w:rsidRPr="005C0719">
        <w:rPr>
          <w:rFonts w:ascii="Times New Roman" w:hAnsi="Times New Roman" w:cs="Times New Roman"/>
          <w:sz w:val="24"/>
          <w:szCs w:val="24"/>
          <w:lang w:val="en-US"/>
        </w:rPr>
        <w:t>emphasise</w:t>
      </w:r>
      <w:proofErr w:type="spellEnd"/>
      <w:r w:rsidRPr="005C0719">
        <w:rPr>
          <w:rFonts w:ascii="Times New Roman" w:hAnsi="Times New Roman" w:cs="Times New Roman"/>
          <w:sz w:val="24"/>
          <w:szCs w:val="24"/>
          <w:lang w:val="en-US"/>
        </w:rPr>
        <w:t xml:space="preserve"> the ‘truthfulness’ of the account and its translation. They also sometimes comment on the translating methods and strategies used and the duty of the translator to make the work available to a wider readership, thereby facilitating a greater understanding of foreign cultures. We shall examine some examples of </w:t>
      </w:r>
      <w:proofErr w:type="spellStart"/>
      <w:r w:rsidRPr="005C0719">
        <w:rPr>
          <w:rFonts w:ascii="Times New Roman" w:hAnsi="Times New Roman" w:cs="Times New Roman"/>
          <w:sz w:val="24"/>
          <w:szCs w:val="24"/>
          <w:lang w:val="en-US"/>
        </w:rPr>
        <w:t>paratextual</w:t>
      </w:r>
      <w:proofErr w:type="spellEnd"/>
      <w:r w:rsidRPr="005C0719">
        <w:rPr>
          <w:rFonts w:ascii="Times New Roman" w:hAnsi="Times New Roman" w:cs="Times New Roman"/>
          <w:sz w:val="24"/>
          <w:szCs w:val="24"/>
          <w:lang w:val="en-US"/>
        </w:rPr>
        <w:t xml:space="preserve"> discourse that concerns itself with these issues. However, of course, some </w:t>
      </w:r>
      <w:proofErr w:type="spellStart"/>
      <w:r w:rsidRPr="005C0719">
        <w:rPr>
          <w:rFonts w:ascii="Times New Roman" w:hAnsi="Times New Roman" w:cs="Times New Roman"/>
          <w:sz w:val="24"/>
          <w:szCs w:val="24"/>
          <w:lang w:val="en-US"/>
        </w:rPr>
        <w:t>paratexts</w:t>
      </w:r>
      <w:proofErr w:type="spellEnd"/>
      <w:r w:rsidRPr="005C0719">
        <w:rPr>
          <w:rFonts w:ascii="Times New Roman" w:hAnsi="Times New Roman" w:cs="Times New Roman"/>
          <w:sz w:val="24"/>
          <w:szCs w:val="24"/>
          <w:lang w:val="en-US"/>
        </w:rPr>
        <w:t xml:space="preserve"> are not entirely free of ideological and nationalistic input, as indeed is the case with the translated histories they accompany. A few examples of these will also be discussed.</w:t>
      </w:r>
    </w:p>
    <w:p w:rsidR="00631401" w:rsidRPr="005C0719" w:rsidRDefault="00631401" w:rsidP="0036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rPr>
      </w:pPr>
    </w:p>
    <w:p w:rsidR="005D05B0" w:rsidRPr="005C0719" w:rsidRDefault="00C87692" w:rsidP="003647E3">
      <w:pPr>
        <w:spacing w:after="0" w:line="240" w:lineRule="auto"/>
        <w:jc w:val="both"/>
        <w:rPr>
          <w:rFonts w:ascii="Times New Roman" w:hAnsi="Times New Roman" w:cs="Times New Roman"/>
          <w:sz w:val="24"/>
          <w:szCs w:val="24"/>
        </w:rPr>
      </w:pPr>
      <w:r w:rsidRPr="005C0719">
        <w:rPr>
          <w:rFonts w:ascii="Times New Roman" w:hAnsi="Times New Roman" w:cs="Times New Roman"/>
          <w:sz w:val="24"/>
          <w:szCs w:val="24"/>
        </w:rPr>
        <w:t>Michel Jourde (ENS de Lyon / IHRIM (UMR 5317)</w:t>
      </w:r>
    </w:p>
    <w:p w:rsidR="00C87692" w:rsidRPr="005C0719" w:rsidRDefault="00C87692" w:rsidP="003647E3">
      <w:pPr>
        <w:spacing w:after="0" w:line="240" w:lineRule="auto"/>
        <w:jc w:val="both"/>
        <w:rPr>
          <w:rFonts w:ascii="Times New Roman" w:hAnsi="Times New Roman" w:cs="Times New Roman"/>
          <w:b/>
          <w:sz w:val="24"/>
          <w:szCs w:val="24"/>
          <w:lang w:eastAsia="ar-SA"/>
        </w:rPr>
      </w:pPr>
      <w:r w:rsidRPr="005C0719">
        <w:rPr>
          <w:rFonts w:ascii="Times New Roman" w:hAnsi="Times New Roman" w:cs="Times New Roman"/>
          <w:b/>
          <w:sz w:val="24"/>
          <w:szCs w:val="24"/>
          <w:lang w:eastAsia="ar-SA"/>
        </w:rPr>
        <w:t>“Variété des pays” et universalité de l’agriculture : sur la traduction des textes agronomiques à la fin du XVI</w:t>
      </w:r>
      <w:r w:rsidRPr="005C0719">
        <w:rPr>
          <w:rFonts w:ascii="Times New Roman" w:hAnsi="Times New Roman" w:cs="Times New Roman"/>
          <w:b/>
          <w:sz w:val="24"/>
          <w:szCs w:val="24"/>
          <w:vertAlign w:val="superscript"/>
          <w:lang w:eastAsia="ar-SA"/>
        </w:rPr>
        <w:t>e</w:t>
      </w:r>
      <w:r w:rsidRPr="005C0719">
        <w:rPr>
          <w:rFonts w:ascii="Times New Roman" w:hAnsi="Times New Roman" w:cs="Times New Roman"/>
          <w:b/>
          <w:sz w:val="24"/>
          <w:szCs w:val="24"/>
          <w:lang w:eastAsia="ar-SA"/>
        </w:rPr>
        <w:t xml:space="preserve"> siècle.</w:t>
      </w:r>
    </w:p>
    <w:p w:rsidR="00C87692" w:rsidRPr="005C0719" w:rsidRDefault="00C87692" w:rsidP="00A164A3">
      <w:pPr>
        <w:spacing w:after="0" w:line="240" w:lineRule="auto"/>
        <w:ind w:firstLine="708"/>
        <w:jc w:val="both"/>
        <w:rPr>
          <w:rFonts w:ascii="Times New Roman" w:hAnsi="Times New Roman" w:cs="Times New Roman"/>
          <w:sz w:val="24"/>
          <w:szCs w:val="24"/>
        </w:rPr>
      </w:pPr>
      <w:r w:rsidRPr="005C0719">
        <w:rPr>
          <w:rFonts w:ascii="Times New Roman" w:hAnsi="Times New Roman" w:cs="Times New Roman"/>
          <w:sz w:val="24"/>
          <w:szCs w:val="24"/>
        </w:rPr>
        <w:t>Le corpus étudié est constitué des traités agronomiques vernaculaires du XVI</w:t>
      </w:r>
      <w:r w:rsidRPr="005C0719">
        <w:rPr>
          <w:rFonts w:ascii="Times New Roman" w:hAnsi="Times New Roman" w:cs="Times New Roman"/>
          <w:sz w:val="24"/>
          <w:szCs w:val="24"/>
          <w:vertAlign w:val="superscript"/>
        </w:rPr>
        <w:t>e</w:t>
      </w:r>
      <w:r w:rsidRPr="005C0719">
        <w:rPr>
          <w:rFonts w:ascii="Times New Roman" w:hAnsi="Times New Roman" w:cs="Times New Roman"/>
          <w:sz w:val="24"/>
          <w:szCs w:val="24"/>
        </w:rPr>
        <w:t xml:space="preserve"> siècle (Herrera, Gallo, Estienne et </w:t>
      </w:r>
      <w:proofErr w:type="spellStart"/>
      <w:r w:rsidRPr="005C0719">
        <w:rPr>
          <w:rFonts w:ascii="Times New Roman" w:hAnsi="Times New Roman" w:cs="Times New Roman"/>
          <w:sz w:val="24"/>
          <w:szCs w:val="24"/>
        </w:rPr>
        <w:t>Liébault</w:t>
      </w:r>
      <w:proofErr w:type="spellEnd"/>
      <w:r w:rsidRPr="005C0719">
        <w:rPr>
          <w:rFonts w:ascii="Times New Roman" w:hAnsi="Times New Roman" w:cs="Times New Roman"/>
          <w:sz w:val="24"/>
          <w:szCs w:val="24"/>
        </w:rPr>
        <w:t xml:space="preserve">, </w:t>
      </w:r>
      <w:proofErr w:type="spellStart"/>
      <w:r w:rsidRPr="005C0719">
        <w:rPr>
          <w:rFonts w:ascii="Times New Roman" w:hAnsi="Times New Roman" w:cs="Times New Roman"/>
          <w:sz w:val="24"/>
          <w:szCs w:val="24"/>
        </w:rPr>
        <w:t>Clemente</w:t>
      </w:r>
      <w:proofErr w:type="spellEnd"/>
      <w:r w:rsidRPr="005C0719">
        <w:rPr>
          <w:rFonts w:ascii="Times New Roman" w:hAnsi="Times New Roman" w:cs="Times New Roman"/>
          <w:sz w:val="24"/>
          <w:szCs w:val="24"/>
        </w:rPr>
        <w:t xml:space="preserve">, Le </w:t>
      </w:r>
      <w:proofErr w:type="spellStart"/>
      <w:r w:rsidRPr="005C0719">
        <w:rPr>
          <w:rFonts w:ascii="Times New Roman" w:hAnsi="Times New Roman" w:cs="Times New Roman"/>
          <w:sz w:val="24"/>
          <w:szCs w:val="24"/>
        </w:rPr>
        <w:t>Choyselat</w:t>
      </w:r>
      <w:proofErr w:type="spellEnd"/>
      <w:r w:rsidRPr="005C0719">
        <w:rPr>
          <w:rFonts w:ascii="Times New Roman" w:hAnsi="Times New Roman" w:cs="Times New Roman"/>
          <w:sz w:val="24"/>
          <w:szCs w:val="24"/>
        </w:rPr>
        <w:t>) ayant fait l’objet de traductions (de l’espagnol, du français et de l’italien vers l’allemand, l’anglais, l’espagnol, le flamand, le français ou l’italien). Comment ces traductions se situent-elles par rapport au double postulat de ces traités : le caractère universel du fait agricole et l’importance des particularités locales dans les « terroirs » comme dans les pratiques ?</w:t>
      </w:r>
    </w:p>
    <w:p w:rsidR="00C87692" w:rsidRPr="005C0719" w:rsidRDefault="00C87692" w:rsidP="00364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625F19" w:rsidRPr="005C0719" w:rsidRDefault="00625F19" w:rsidP="003647E3">
      <w:pPr>
        <w:spacing w:after="0" w:line="240" w:lineRule="auto"/>
        <w:rPr>
          <w:rFonts w:ascii="Times New Roman" w:eastAsia="Times New Roman" w:hAnsi="Times New Roman" w:cs="Times New Roman"/>
          <w:sz w:val="24"/>
          <w:szCs w:val="24"/>
          <w:lang w:eastAsia="fr-FR"/>
        </w:rPr>
      </w:pPr>
      <w:r w:rsidRPr="005C0719">
        <w:rPr>
          <w:rFonts w:ascii="Times New Roman" w:eastAsia="Times New Roman" w:hAnsi="Times New Roman" w:cs="Times New Roman"/>
          <w:sz w:val="24"/>
          <w:szCs w:val="24"/>
          <w:lang w:eastAsia="fr-FR"/>
        </w:rPr>
        <w:t xml:space="preserve">Elsa </w:t>
      </w:r>
      <w:proofErr w:type="spellStart"/>
      <w:r w:rsidRPr="005C0719">
        <w:rPr>
          <w:rFonts w:ascii="Times New Roman" w:eastAsia="Times New Roman" w:hAnsi="Times New Roman" w:cs="Times New Roman"/>
          <w:sz w:val="24"/>
          <w:szCs w:val="24"/>
          <w:lang w:eastAsia="fr-FR"/>
        </w:rPr>
        <w:t>Kammerer</w:t>
      </w:r>
      <w:proofErr w:type="spellEnd"/>
      <w:r w:rsidRPr="005C0719">
        <w:rPr>
          <w:rFonts w:ascii="Times New Roman" w:eastAsia="Times New Roman" w:hAnsi="Times New Roman" w:cs="Times New Roman"/>
          <w:sz w:val="24"/>
          <w:szCs w:val="24"/>
          <w:lang w:eastAsia="fr-FR"/>
        </w:rPr>
        <w:t xml:space="preserve"> </w:t>
      </w:r>
      <w:r w:rsidRPr="005C0719">
        <w:rPr>
          <w:rFonts w:ascii="Times New Roman" w:hAnsi="Times New Roman" w:cs="Times New Roman"/>
          <w:sz w:val="24"/>
          <w:szCs w:val="24"/>
        </w:rPr>
        <w:t>(</w:t>
      </w:r>
      <w:r w:rsidRPr="005C0719">
        <w:rPr>
          <w:rFonts w:ascii="Times New Roman" w:hAnsi="Times New Roman" w:cs="Times New Roman"/>
          <w:sz w:val="24"/>
          <w:szCs w:val="24"/>
          <w:lang w:eastAsia="ar-SA"/>
        </w:rPr>
        <w:t xml:space="preserve">Université de Lille / IUF / Alexander </w:t>
      </w:r>
      <w:proofErr w:type="spellStart"/>
      <w:r w:rsidRPr="005C0719">
        <w:rPr>
          <w:rFonts w:ascii="Times New Roman" w:hAnsi="Times New Roman" w:cs="Times New Roman"/>
          <w:sz w:val="24"/>
          <w:szCs w:val="24"/>
          <w:lang w:eastAsia="ar-SA"/>
        </w:rPr>
        <w:t>von</w:t>
      </w:r>
      <w:proofErr w:type="spellEnd"/>
      <w:r w:rsidRPr="005C0719">
        <w:rPr>
          <w:rFonts w:ascii="Times New Roman" w:hAnsi="Times New Roman" w:cs="Times New Roman"/>
          <w:sz w:val="24"/>
          <w:szCs w:val="24"/>
          <w:lang w:eastAsia="ar-SA"/>
        </w:rPr>
        <w:t xml:space="preserve"> Humboldt </w:t>
      </w:r>
      <w:proofErr w:type="spellStart"/>
      <w:r w:rsidRPr="005C0719">
        <w:rPr>
          <w:rFonts w:ascii="Times New Roman" w:hAnsi="Times New Roman" w:cs="Times New Roman"/>
          <w:sz w:val="24"/>
          <w:szCs w:val="24"/>
          <w:lang w:eastAsia="ar-SA"/>
        </w:rPr>
        <w:t>Stiftung</w:t>
      </w:r>
      <w:proofErr w:type="spellEnd"/>
      <w:r w:rsidRPr="005C0719">
        <w:rPr>
          <w:rFonts w:ascii="Times New Roman" w:hAnsi="Times New Roman" w:cs="Times New Roman"/>
          <w:sz w:val="24"/>
          <w:szCs w:val="24"/>
          <w:lang w:eastAsia="ar-SA"/>
        </w:rPr>
        <w:t>)</w:t>
      </w:r>
    </w:p>
    <w:p w:rsidR="00295819" w:rsidRPr="005C0719" w:rsidRDefault="00625F19" w:rsidP="003647E3">
      <w:pPr>
        <w:spacing w:after="0" w:line="240" w:lineRule="auto"/>
        <w:rPr>
          <w:rFonts w:ascii="Times New Roman" w:hAnsi="Times New Roman" w:cs="Times New Roman"/>
          <w:b/>
          <w:sz w:val="24"/>
          <w:szCs w:val="24"/>
        </w:rPr>
      </w:pPr>
      <w:r w:rsidRPr="005C0719">
        <w:rPr>
          <w:rFonts w:ascii="Times New Roman" w:hAnsi="Times New Roman" w:cs="Times New Roman"/>
          <w:b/>
          <w:sz w:val="24"/>
          <w:szCs w:val="24"/>
        </w:rPr>
        <w:t xml:space="preserve">Fischart introducteur et traducteur de La Boétie en Allemagne ? Les versions allemandes du </w:t>
      </w:r>
      <w:r w:rsidRPr="005C0719">
        <w:rPr>
          <w:rFonts w:ascii="Times New Roman" w:hAnsi="Times New Roman" w:cs="Times New Roman"/>
          <w:b/>
          <w:i/>
          <w:iCs/>
          <w:sz w:val="24"/>
          <w:szCs w:val="24"/>
        </w:rPr>
        <w:t>Réveille Matin</w:t>
      </w:r>
      <w:r w:rsidRPr="005C0719">
        <w:rPr>
          <w:rFonts w:ascii="Times New Roman" w:hAnsi="Times New Roman" w:cs="Times New Roman"/>
          <w:b/>
          <w:sz w:val="24"/>
          <w:szCs w:val="24"/>
        </w:rPr>
        <w:t xml:space="preserve"> (1573-1593) </w:t>
      </w:r>
    </w:p>
    <w:p w:rsidR="002C75B9" w:rsidRPr="005C0719" w:rsidRDefault="003647E3" w:rsidP="00A164A3">
      <w:pPr>
        <w:spacing w:after="0" w:line="240" w:lineRule="auto"/>
        <w:ind w:firstLine="708"/>
        <w:jc w:val="both"/>
        <w:rPr>
          <w:rFonts w:ascii="Times New Roman" w:hAnsi="Times New Roman" w:cs="Times New Roman"/>
          <w:sz w:val="24"/>
          <w:szCs w:val="24"/>
        </w:rPr>
      </w:pPr>
      <w:r w:rsidRPr="005C0719">
        <w:rPr>
          <w:rFonts w:ascii="Times New Roman" w:hAnsi="Times New Roman" w:cs="Times New Roman"/>
          <w:sz w:val="24"/>
          <w:szCs w:val="24"/>
        </w:rPr>
        <w:t xml:space="preserve">La traduction latine immédiate du </w:t>
      </w:r>
      <w:r w:rsidRPr="005C0719">
        <w:rPr>
          <w:rFonts w:ascii="Times New Roman" w:hAnsi="Times New Roman" w:cs="Times New Roman"/>
          <w:i/>
          <w:iCs/>
          <w:sz w:val="24"/>
          <w:szCs w:val="24"/>
        </w:rPr>
        <w:t>Réveille matin</w:t>
      </w:r>
      <w:r w:rsidRPr="005C0719">
        <w:rPr>
          <w:rFonts w:ascii="Times New Roman" w:hAnsi="Times New Roman" w:cs="Times New Roman"/>
          <w:sz w:val="24"/>
          <w:szCs w:val="24"/>
        </w:rPr>
        <w:t xml:space="preserve">, sans doute le texte le plus populaire qui ait été écrit après la Saint Barthélemy, lui assure d’emblée une diffusion européenne. Mais les deux dialogues qui le constituent, composés par un « Eusèbe </w:t>
      </w:r>
      <w:proofErr w:type="spellStart"/>
      <w:r w:rsidRPr="005C0719">
        <w:rPr>
          <w:rFonts w:ascii="Times New Roman" w:hAnsi="Times New Roman" w:cs="Times New Roman"/>
          <w:sz w:val="24"/>
          <w:szCs w:val="24"/>
        </w:rPr>
        <w:t>Philadelphe</w:t>
      </w:r>
      <w:proofErr w:type="spellEnd"/>
      <w:r w:rsidRPr="005C0719">
        <w:rPr>
          <w:rFonts w:ascii="Times New Roman" w:hAnsi="Times New Roman" w:cs="Times New Roman"/>
          <w:sz w:val="24"/>
          <w:szCs w:val="24"/>
        </w:rPr>
        <w:t xml:space="preserve"> » que l’on a identifié comme Nicolas </w:t>
      </w:r>
      <w:proofErr w:type="spellStart"/>
      <w:r w:rsidRPr="005C0719">
        <w:rPr>
          <w:rFonts w:ascii="Times New Roman" w:hAnsi="Times New Roman" w:cs="Times New Roman"/>
          <w:sz w:val="24"/>
          <w:szCs w:val="24"/>
        </w:rPr>
        <w:t>Barnaud</w:t>
      </w:r>
      <w:proofErr w:type="spellEnd"/>
      <w:r w:rsidRPr="005C0719">
        <w:rPr>
          <w:rFonts w:ascii="Times New Roman" w:hAnsi="Times New Roman" w:cs="Times New Roman"/>
          <w:sz w:val="24"/>
          <w:szCs w:val="24"/>
        </w:rPr>
        <w:t xml:space="preserve">, sont également traduits tout de suite en allemand par un certain </w:t>
      </w:r>
      <w:proofErr w:type="spellStart"/>
      <w:r w:rsidRPr="005C0719">
        <w:rPr>
          <w:rFonts w:ascii="Times New Roman" w:hAnsi="Times New Roman" w:cs="Times New Roman"/>
          <w:sz w:val="24"/>
          <w:szCs w:val="24"/>
        </w:rPr>
        <w:t>Emericus</w:t>
      </w:r>
      <w:proofErr w:type="spellEnd"/>
      <w:r w:rsidRPr="005C0719">
        <w:rPr>
          <w:rFonts w:ascii="Times New Roman" w:hAnsi="Times New Roman" w:cs="Times New Roman"/>
          <w:sz w:val="24"/>
          <w:szCs w:val="24"/>
        </w:rPr>
        <w:t xml:space="preserve"> </w:t>
      </w:r>
      <w:proofErr w:type="spellStart"/>
      <w:r w:rsidRPr="005C0719">
        <w:rPr>
          <w:rFonts w:ascii="Times New Roman" w:hAnsi="Times New Roman" w:cs="Times New Roman"/>
          <w:sz w:val="24"/>
          <w:szCs w:val="24"/>
        </w:rPr>
        <w:t>Lebusius</w:t>
      </w:r>
      <w:proofErr w:type="spellEnd"/>
      <w:r w:rsidRPr="005C0719">
        <w:rPr>
          <w:rFonts w:ascii="Times New Roman" w:hAnsi="Times New Roman" w:cs="Times New Roman"/>
          <w:sz w:val="24"/>
          <w:szCs w:val="24"/>
        </w:rPr>
        <w:t xml:space="preserve"> ; celui-ci pourrait bien être le publiciste strasbourgeois Johann Fischart, qui traduit au même moment le </w:t>
      </w:r>
      <w:r w:rsidRPr="005C0719">
        <w:rPr>
          <w:rFonts w:ascii="Times New Roman" w:hAnsi="Times New Roman" w:cs="Times New Roman"/>
          <w:i/>
          <w:iCs/>
          <w:sz w:val="24"/>
          <w:szCs w:val="24"/>
        </w:rPr>
        <w:t>Discours merveilleux de la vie de Catherine de Médicis</w:t>
      </w:r>
      <w:r w:rsidRPr="005C0719">
        <w:rPr>
          <w:rFonts w:ascii="Times New Roman" w:hAnsi="Times New Roman" w:cs="Times New Roman"/>
          <w:sz w:val="24"/>
          <w:szCs w:val="24"/>
        </w:rPr>
        <w:t xml:space="preserve"> et le </w:t>
      </w:r>
      <w:r w:rsidRPr="005C0719">
        <w:rPr>
          <w:rFonts w:ascii="Times New Roman" w:hAnsi="Times New Roman" w:cs="Times New Roman"/>
          <w:i/>
          <w:iCs/>
          <w:sz w:val="24"/>
          <w:szCs w:val="24"/>
        </w:rPr>
        <w:t xml:space="preserve">Contre Machiavel </w:t>
      </w:r>
      <w:r w:rsidRPr="005C0719">
        <w:rPr>
          <w:rFonts w:ascii="Times New Roman" w:hAnsi="Times New Roman" w:cs="Times New Roman"/>
          <w:sz w:val="24"/>
          <w:szCs w:val="24"/>
        </w:rPr>
        <w:t xml:space="preserve">d’Innocent Gentillet. De ce fait, Fischart serait non seulement l’introducteur en Allemagne de la </w:t>
      </w:r>
      <w:r w:rsidRPr="005C0719">
        <w:rPr>
          <w:rFonts w:ascii="Times New Roman" w:hAnsi="Times New Roman" w:cs="Times New Roman"/>
          <w:i/>
          <w:iCs/>
          <w:sz w:val="24"/>
          <w:szCs w:val="24"/>
        </w:rPr>
        <w:t>Servitude volontaire</w:t>
      </w:r>
      <w:r w:rsidRPr="005C0719">
        <w:rPr>
          <w:rFonts w:ascii="Times New Roman" w:hAnsi="Times New Roman" w:cs="Times New Roman"/>
          <w:sz w:val="24"/>
          <w:szCs w:val="24"/>
        </w:rPr>
        <w:t xml:space="preserve"> de La Boétie, dont les premiers chapitres paraissent en français dans le second dialogue du </w:t>
      </w:r>
      <w:r w:rsidRPr="005C0719">
        <w:rPr>
          <w:rFonts w:ascii="Times New Roman" w:hAnsi="Times New Roman" w:cs="Times New Roman"/>
          <w:i/>
          <w:iCs/>
          <w:sz w:val="24"/>
          <w:szCs w:val="24"/>
        </w:rPr>
        <w:t>Réveille Matin</w:t>
      </w:r>
      <w:r w:rsidRPr="005C0719">
        <w:rPr>
          <w:rFonts w:ascii="Times New Roman" w:hAnsi="Times New Roman" w:cs="Times New Roman"/>
          <w:sz w:val="24"/>
          <w:szCs w:val="24"/>
        </w:rPr>
        <w:t xml:space="preserve">, publié en 1574 vraisemblablement par </w:t>
      </w:r>
      <w:proofErr w:type="spellStart"/>
      <w:r w:rsidRPr="005C0719">
        <w:rPr>
          <w:rFonts w:ascii="Times New Roman" w:hAnsi="Times New Roman" w:cs="Times New Roman"/>
          <w:sz w:val="24"/>
          <w:szCs w:val="24"/>
        </w:rPr>
        <w:t>Bernhart</w:t>
      </w:r>
      <w:proofErr w:type="spellEnd"/>
      <w:r w:rsidRPr="005C0719">
        <w:rPr>
          <w:rFonts w:ascii="Times New Roman" w:hAnsi="Times New Roman" w:cs="Times New Roman"/>
          <w:sz w:val="24"/>
          <w:szCs w:val="24"/>
        </w:rPr>
        <w:t xml:space="preserve"> </w:t>
      </w:r>
      <w:proofErr w:type="spellStart"/>
      <w:r w:rsidRPr="005C0719">
        <w:rPr>
          <w:rFonts w:ascii="Times New Roman" w:hAnsi="Times New Roman" w:cs="Times New Roman"/>
          <w:sz w:val="24"/>
          <w:szCs w:val="24"/>
        </w:rPr>
        <w:t>Jobin</w:t>
      </w:r>
      <w:proofErr w:type="spellEnd"/>
      <w:r w:rsidRPr="005C0719">
        <w:rPr>
          <w:rFonts w:ascii="Times New Roman" w:hAnsi="Times New Roman" w:cs="Times New Roman"/>
          <w:sz w:val="24"/>
          <w:szCs w:val="24"/>
        </w:rPr>
        <w:t xml:space="preserve">, pour lequel travaille Fischart, mais aussi son premier traducteur : la version allemande du second dialogue du </w:t>
      </w:r>
      <w:r w:rsidRPr="005C0719">
        <w:rPr>
          <w:rFonts w:ascii="Times New Roman" w:hAnsi="Times New Roman" w:cs="Times New Roman"/>
          <w:i/>
          <w:iCs/>
          <w:sz w:val="24"/>
          <w:szCs w:val="24"/>
        </w:rPr>
        <w:t>Réveille Matin</w:t>
      </w:r>
      <w:r w:rsidRPr="005C0719">
        <w:rPr>
          <w:rFonts w:ascii="Times New Roman" w:hAnsi="Times New Roman" w:cs="Times New Roman"/>
          <w:sz w:val="24"/>
          <w:szCs w:val="24"/>
        </w:rPr>
        <w:t xml:space="preserve"> paraît en 1593, après la mort de Fischart, mais </w:t>
      </w:r>
      <w:proofErr w:type="gramStart"/>
      <w:r w:rsidRPr="005C0719">
        <w:rPr>
          <w:rFonts w:ascii="Times New Roman" w:hAnsi="Times New Roman" w:cs="Times New Roman"/>
          <w:sz w:val="24"/>
          <w:szCs w:val="24"/>
        </w:rPr>
        <w:t>tout</w:t>
      </w:r>
      <w:proofErr w:type="gramEnd"/>
      <w:r w:rsidRPr="005C0719">
        <w:rPr>
          <w:rFonts w:ascii="Times New Roman" w:hAnsi="Times New Roman" w:cs="Times New Roman"/>
          <w:sz w:val="24"/>
          <w:szCs w:val="24"/>
        </w:rPr>
        <w:t xml:space="preserve"> porte à croire que ce dernier en est l’auteur.</w:t>
      </w:r>
    </w:p>
    <w:p w:rsidR="003647E3" w:rsidRPr="005C0719" w:rsidRDefault="003647E3" w:rsidP="003647E3">
      <w:pPr>
        <w:rPr>
          <w:rFonts w:ascii="Times New Roman" w:hAnsi="Times New Roman" w:cs="Times New Roman"/>
          <w:sz w:val="24"/>
          <w:szCs w:val="24"/>
        </w:rPr>
      </w:pPr>
    </w:p>
    <w:p w:rsidR="00581206" w:rsidRPr="005C0719" w:rsidRDefault="00581206" w:rsidP="001F381F">
      <w:pPr>
        <w:spacing w:after="0" w:line="240" w:lineRule="auto"/>
        <w:rPr>
          <w:rFonts w:ascii="Times New Roman" w:hAnsi="Times New Roman" w:cs="Times New Roman"/>
          <w:sz w:val="24"/>
          <w:szCs w:val="24"/>
          <w:lang w:val="en-US"/>
        </w:rPr>
      </w:pPr>
      <w:r w:rsidRPr="005C0719">
        <w:rPr>
          <w:rFonts w:ascii="Times New Roman" w:hAnsi="Times New Roman" w:cs="Times New Roman"/>
          <w:sz w:val="24"/>
          <w:szCs w:val="24"/>
          <w:lang w:val="en-US"/>
        </w:rPr>
        <w:t>Andrew Keener</w:t>
      </w:r>
      <w:r w:rsidR="0032631B" w:rsidRPr="005C0719">
        <w:rPr>
          <w:rFonts w:ascii="Times New Roman" w:hAnsi="Times New Roman" w:cs="Times New Roman"/>
          <w:sz w:val="24"/>
          <w:szCs w:val="24"/>
          <w:lang w:val="en-US"/>
        </w:rPr>
        <w:t xml:space="preserve"> (</w:t>
      </w:r>
      <w:r w:rsidR="0032631B" w:rsidRPr="005C0719">
        <w:rPr>
          <w:rFonts w:ascii="Times New Roman" w:hAnsi="Times New Roman" w:cs="Times New Roman"/>
          <w:sz w:val="24"/>
          <w:szCs w:val="24"/>
          <w:lang w:val="en-US" w:eastAsia="ar-SA"/>
        </w:rPr>
        <w:t>Northwestern University)</w:t>
      </w:r>
    </w:p>
    <w:p w:rsidR="00581206" w:rsidRPr="005C0719" w:rsidRDefault="00581206" w:rsidP="001F381F">
      <w:pPr>
        <w:spacing w:after="0" w:line="240" w:lineRule="auto"/>
        <w:rPr>
          <w:rFonts w:ascii="Times New Roman" w:eastAsia="Times New Roman" w:hAnsi="Times New Roman" w:cs="Times New Roman"/>
          <w:b/>
          <w:sz w:val="24"/>
          <w:szCs w:val="24"/>
          <w:lang w:val="en-US" w:eastAsia="fr-FR"/>
        </w:rPr>
      </w:pPr>
      <w:r w:rsidRPr="005C0719">
        <w:rPr>
          <w:rFonts w:ascii="Times New Roman" w:eastAsia="Times New Roman" w:hAnsi="Times New Roman" w:cs="Times New Roman"/>
          <w:b/>
          <w:sz w:val="24"/>
          <w:szCs w:val="24"/>
          <w:lang w:val="en-US" w:eastAsia="fr-FR"/>
        </w:rPr>
        <w:t>Polyglot Dictionaries, Commerce, and Translation in Renaissance England</w:t>
      </w:r>
    </w:p>
    <w:p w:rsidR="00581206" w:rsidRPr="005C0719" w:rsidRDefault="00581206" w:rsidP="00A164A3">
      <w:pPr>
        <w:spacing w:after="0" w:line="240" w:lineRule="auto"/>
        <w:ind w:firstLine="708"/>
        <w:jc w:val="both"/>
        <w:rPr>
          <w:rFonts w:ascii="Times New Roman" w:eastAsia="Times New Roman" w:hAnsi="Times New Roman" w:cs="Times New Roman"/>
          <w:sz w:val="24"/>
          <w:szCs w:val="24"/>
          <w:lang w:val="en-US" w:eastAsia="fr-FR"/>
        </w:rPr>
      </w:pPr>
      <w:r w:rsidRPr="005C0719">
        <w:rPr>
          <w:rFonts w:ascii="Times New Roman" w:eastAsia="Times New Roman" w:hAnsi="Times New Roman" w:cs="Times New Roman"/>
          <w:sz w:val="24"/>
          <w:szCs w:val="24"/>
          <w:lang w:val="en-US" w:eastAsia="fr-FR"/>
        </w:rPr>
        <w:t>In his 1598 Italian-English dictionary </w:t>
      </w:r>
      <w:r w:rsidRPr="005C0719">
        <w:rPr>
          <w:rFonts w:ascii="Times New Roman" w:eastAsia="Times New Roman" w:hAnsi="Times New Roman" w:cs="Times New Roman"/>
          <w:i/>
          <w:iCs/>
          <w:sz w:val="24"/>
          <w:szCs w:val="24"/>
          <w:lang w:val="en-US" w:eastAsia="fr-FR"/>
        </w:rPr>
        <w:t xml:space="preserve">A </w:t>
      </w:r>
      <w:proofErr w:type="spellStart"/>
      <w:r w:rsidRPr="005C0719">
        <w:rPr>
          <w:rFonts w:ascii="Times New Roman" w:eastAsia="Times New Roman" w:hAnsi="Times New Roman" w:cs="Times New Roman"/>
          <w:i/>
          <w:iCs/>
          <w:sz w:val="24"/>
          <w:szCs w:val="24"/>
          <w:lang w:val="en-US" w:eastAsia="fr-FR"/>
        </w:rPr>
        <w:t>Worlde</w:t>
      </w:r>
      <w:proofErr w:type="spellEnd"/>
      <w:r w:rsidRPr="005C0719">
        <w:rPr>
          <w:rFonts w:ascii="Times New Roman" w:eastAsia="Times New Roman" w:hAnsi="Times New Roman" w:cs="Times New Roman"/>
          <w:i/>
          <w:iCs/>
          <w:sz w:val="24"/>
          <w:szCs w:val="24"/>
          <w:lang w:val="en-US" w:eastAsia="fr-FR"/>
        </w:rPr>
        <w:t xml:space="preserve"> of </w:t>
      </w:r>
      <w:proofErr w:type="spellStart"/>
      <w:r w:rsidRPr="005C0719">
        <w:rPr>
          <w:rFonts w:ascii="Times New Roman" w:eastAsia="Times New Roman" w:hAnsi="Times New Roman" w:cs="Times New Roman"/>
          <w:i/>
          <w:iCs/>
          <w:sz w:val="24"/>
          <w:szCs w:val="24"/>
          <w:lang w:val="en-US" w:eastAsia="fr-FR"/>
        </w:rPr>
        <w:t>Wordes</w:t>
      </w:r>
      <w:proofErr w:type="spellEnd"/>
      <w:r w:rsidRPr="005C0719">
        <w:rPr>
          <w:rFonts w:ascii="Times New Roman" w:eastAsia="Times New Roman" w:hAnsi="Times New Roman" w:cs="Times New Roman"/>
          <w:sz w:val="24"/>
          <w:szCs w:val="24"/>
          <w:lang w:val="en-US" w:eastAsia="fr-FR"/>
        </w:rPr>
        <w:t xml:space="preserve">, John Florio defined translation as “to bring, to turn, to convert, to </w:t>
      </w:r>
      <w:proofErr w:type="spellStart"/>
      <w:r w:rsidRPr="005C0719">
        <w:rPr>
          <w:rFonts w:ascii="Times New Roman" w:eastAsia="Times New Roman" w:hAnsi="Times New Roman" w:cs="Times New Roman"/>
          <w:sz w:val="24"/>
          <w:szCs w:val="24"/>
          <w:lang w:val="en-US" w:eastAsia="fr-FR"/>
        </w:rPr>
        <w:t>convay</w:t>
      </w:r>
      <w:proofErr w:type="spellEnd"/>
      <w:r w:rsidRPr="005C0719">
        <w:rPr>
          <w:rFonts w:ascii="Times New Roman" w:eastAsia="Times New Roman" w:hAnsi="Times New Roman" w:cs="Times New Roman"/>
          <w:sz w:val="24"/>
          <w:szCs w:val="24"/>
          <w:lang w:val="en-US" w:eastAsia="fr-FR"/>
        </w:rPr>
        <w:t xml:space="preserve"> from one place to another, to bring over. </w:t>
      </w:r>
      <w:proofErr w:type="gramStart"/>
      <w:r w:rsidRPr="005C0719">
        <w:rPr>
          <w:rFonts w:ascii="Times New Roman" w:eastAsia="Times New Roman" w:hAnsi="Times New Roman" w:cs="Times New Roman"/>
          <w:sz w:val="24"/>
          <w:szCs w:val="24"/>
          <w:lang w:val="en-US" w:eastAsia="fr-FR"/>
        </w:rPr>
        <w:t>Also to translate out of one tongue into another.”</w:t>
      </w:r>
      <w:proofErr w:type="gramEnd"/>
      <w:r w:rsidRPr="005C0719">
        <w:rPr>
          <w:rFonts w:ascii="Times New Roman" w:eastAsia="Times New Roman" w:hAnsi="Times New Roman" w:cs="Times New Roman"/>
          <w:sz w:val="24"/>
          <w:szCs w:val="24"/>
          <w:lang w:val="en-US" w:eastAsia="fr-FR"/>
        </w:rPr>
        <w:t xml:space="preserve"> My paper will examine how Florio's and other early multilingual dictionaries offer an expansive definition of Renaissance translation not only through their text, but also through their typography, bindings, and readers' inscriptions. The analysis will also place special focus on how these elements engage with seventeenth-century commercial practice and trade, which placed a premium on polyglot </w:t>
      </w:r>
      <w:r w:rsidRPr="005C0719">
        <w:rPr>
          <w:rFonts w:ascii="Times New Roman" w:eastAsia="Times New Roman" w:hAnsi="Times New Roman" w:cs="Times New Roman"/>
          <w:sz w:val="24"/>
          <w:szCs w:val="24"/>
          <w:lang w:val="en-US" w:eastAsia="fr-FR"/>
        </w:rPr>
        <w:lastRenderedPageBreak/>
        <w:t>communication and translation. Altogether, I am proposing, these books exemplify what I am calling “cosmopolitan vernaculars” – multiple, non-classical languages in the sixteenth and seventeenth centuries that overlap, intersect, and communicate with each other across a variety of manuscript and printed materials, literary and non-literary. By closely examining Renaissance polyglot dictionaries and the physical traces of their users in surviving copies, we may comprehend more fully how these books opened new frontiers of knowledge to early modern readers and bridged communities of vernacular tongues to each other through trade and other means.</w:t>
      </w:r>
    </w:p>
    <w:p w:rsidR="0032631B" w:rsidRPr="005C0719" w:rsidRDefault="0032631B" w:rsidP="001F381F">
      <w:pPr>
        <w:spacing w:after="0" w:line="240" w:lineRule="auto"/>
        <w:rPr>
          <w:rFonts w:ascii="Times New Roman" w:hAnsi="Times New Roman" w:cs="Times New Roman"/>
          <w:sz w:val="24"/>
          <w:szCs w:val="24"/>
          <w:lang w:val="en-US"/>
        </w:rPr>
      </w:pPr>
    </w:p>
    <w:p w:rsidR="00D256B5" w:rsidRPr="005C0719" w:rsidRDefault="00D256B5" w:rsidP="001F381F">
      <w:pPr>
        <w:spacing w:after="0" w:line="240" w:lineRule="auto"/>
        <w:rPr>
          <w:rFonts w:ascii="Times New Roman" w:hAnsi="Times New Roman" w:cs="Times New Roman"/>
          <w:sz w:val="24"/>
          <w:szCs w:val="24"/>
          <w:lang w:val="en-US"/>
        </w:rPr>
      </w:pPr>
      <w:r w:rsidRPr="005C0719">
        <w:rPr>
          <w:rFonts w:ascii="Times New Roman" w:hAnsi="Times New Roman" w:cs="Times New Roman"/>
          <w:sz w:val="24"/>
          <w:szCs w:val="24"/>
          <w:lang w:val="en-US"/>
        </w:rPr>
        <w:t xml:space="preserve">Klaus </w:t>
      </w:r>
      <w:proofErr w:type="spellStart"/>
      <w:r w:rsidRPr="005C0719">
        <w:rPr>
          <w:rFonts w:ascii="Times New Roman" w:hAnsi="Times New Roman" w:cs="Times New Roman"/>
          <w:sz w:val="24"/>
          <w:szCs w:val="24"/>
          <w:lang w:val="en-US"/>
        </w:rPr>
        <w:t>Kipf</w:t>
      </w:r>
      <w:proofErr w:type="spellEnd"/>
      <w:r w:rsidRPr="005C0719">
        <w:rPr>
          <w:rFonts w:ascii="Times New Roman" w:hAnsi="Times New Roman" w:cs="Times New Roman"/>
          <w:sz w:val="24"/>
          <w:szCs w:val="24"/>
          <w:lang w:val="en-US"/>
        </w:rPr>
        <w:t xml:space="preserve"> (LMU Munich)</w:t>
      </w:r>
    </w:p>
    <w:p w:rsidR="00D256B5" w:rsidRPr="005C0719" w:rsidRDefault="00D256B5" w:rsidP="001F381F">
      <w:pPr>
        <w:spacing w:after="0" w:line="240" w:lineRule="auto"/>
        <w:rPr>
          <w:rFonts w:ascii="Times New Roman" w:hAnsi="Times New Roman" w:cs="Times New Roman"/>
          <w:b/>
          <w:sz w:val="24"/>
          <w:szCs w:val="24"/>
          <w:lang w:val="en-US"/>
        </w:rPr>
      </w:pPr>
      <w:r w:rsidRPr="005C0719">
        <w:rPr>
          <w:rFonts w:ascii="Times New Roman" w:hAnsi="Times New Roman" w:cs="Times New Roman"/>
          <w:b/>
          <w:sz w:val="24"/>
          <w:szCs w:val="24"/>
          <w:lang w:val="en-US"/>
        </w:rPr>
        <w:t xml:space="preserve">From the Latin to the Italian </w:t>
      </w:r>
      <w:proofErr w:type="gramStart"/>
      <w:r w:rsidRPr="005C0719">
        <w:rPr>
          <w:rFonts w:ascii="Times New Roman" w:hAnsi="Times New Roman" w:cs="Times New Roman"/>
          <w:b/>
          <w:sz w:val="24"/>
          <w:szCs w:val="24"/>
          <w:lang w:val="en-US"/>
        </w:rPr>
        <w:t>Petrarch</w:t>
      </w:r>
      <w:r w:rsidR="00A164A3" w:rsidRPr="005C0719">
        <w:rPr>
          <w:rFonts w:ascii="Times New Roman" w:hAnsi="Times New Roman" w:cs="Times New Roman"/>
          <w:b/>
          <w:sz w:val="24"/>
          <w:szCs w:val="24"/>
          <w:lang w:val="en-US"/>
        </w:rPr>
        <w:t xml:space="preserve"> :</w:t>
      </w:r>
      <w:proofErr w:type="gramEnd"/>
      <w:r w:rsidR="00A164A3" w:rsidRPr="005C0719">
        <w:rPr>
          <w:rFonts w:ascii="Times New Roman" w:hAnsi="Times New Roman" w:cs="Times New Roman"/>
          <w:b/>
          <w:sz w:val="24"/>
          <w:szCs w:val="24"/>
          <w:lang w:val="en-US"/>
        </w:rPr>
        <w:t xml:space="preserve"> t</w:t>
      </w:r>
      <w:r w:rsidRPr="005C0719">
        <w:rPr>
          <w:rFonts w:ascii="Times New Roman" w:hAnsi="Times New Roman" w:cs="Times New Roman"/>
          <w:b/>
          <w:sz w:val="24"/>
          <w:szCs w:val="24"/>
          <w:lang w:val="en-US"/>
        </w:rPr>
        <w:t>ranslating Petrarch in 16th century Germany</w:t>
      </w:r>
    </w:p>
    <w:p w:rsidR="00D256B5" w:rsidRPr="005C0719" w:rsidRDefault="00D256B5" w:rsidP="00A164A3">
      <w:pPr>
        <w:spacing w:after="0" w:line="240" w:lineRule="auto"/>
        <w:ind w:firstLine="708"/>
        <w:jc w:val="both"/>
        <w:rPr>
          <w:rFonts w:ascii="Times New Roman" w:hAnsi="Times New Roman" w:cs="Times New Roman"/>
          <w:sz w:val="24"/>
          <w:szCs w:val="24"/>
          <w:lang w:val="en-US"/>
        </w:rPr>
      </w:pPr>
      <w:r w:rsidRPr="005C0719">
        <w:rPr>
          <w:rFonts w:ascii="Times New Roman" w:hAnsi="Times New Roman" w:cs="Times New Roman"/>
          <w:sz w:val="24"/>
          <w:szCs w:val="24"/>
          <w:lang w:val="en-US"/>
        </w:rPr>
        <w:t xml:space="preserve">While his Latin works, especially </w:t>
      </w:r>
      <w:r w:rsidRPr="005C0719">
        <w:rPr>
          <w:rFonts w:ascii="Times New Roman" w:hAnsi="Times New Roman" w:cs="Times New Roman"/>
          <w:i/>
          <w:sz w:val="24"/>
          <w:szCs w:val="24"/>
          <w:lang w:val="en-US"/>
        </w:rPr>
        <w:t xml:space="preserve">De </w:t>
      </w:r>
      <w:proofErr w:type="spellStart"/>
      <w:r w:rsidRPr="005C0719">
        <w:rPr>
          <w:rFonts w:ascii="Times New Roman" w:hAnsi="Times New Roman" w:cs="Times New Roman"/>
          <w:i/>
          <w:sz w:val="24"/>
          <w:szCs w:val="24"/>
          <w:lang w:val="en-US"/>
        </w:rPr>
        <w:t>remediis</w:t>
      </w:r>
      <w:proofErr w:type="spell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utriusque</w:t>
      </w:r>
      <w:proofErr w:type="spell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fortunae</w:t>
      </w:r>
      <w:proofErr w:type="spellEnd"/>
      <w:r w:rsidRPr="005C0719">
        <w:rPr>
          <w:rFonts w:ascii="Times New Roman" w:hAnsi="Times New Roman" w:cs="Times New Roman"/>
          <w:i/>
          <w:sz w:val="24"/>
          <w:szCs w:val="24"/>
          <w:lang w:val="en-US"/>
        </w:rPr>
        <w:t xml:space="preserve"> </w:t>
      </w:r>
      <w:r w:rsidRPr="005C0719">
        <w:rPr>
          <w:rFonts w:ascii="Times New Roman" w:hAnsi="Times New Roman" w:cs="Times New Roman"/>
          <w:sz w:val="24"/>
          <w:szCs w:val="24"/>
          <w:lang w:val="en-US"/>
        </w:rPr>
        <w:t xml:space="preserve">and </w:t>
      </w:r>
      <w:proofErr w:type="spellStart"/>
      <w:r w:rsidRPr="005C0719">
        <w:rPr>
          <w:rFonts w:ascii="Times New Roman" w:hAnsi="Times New Roman" w:cs="Times New Roman"/>
          <w:i/>
          <w:sz w:val="24"/>
          <w:szCs w:val="24"/>
          <w:lang w:val="en-US"/>
        </w:rPr>
        <w:t>Libri</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i/>
          <w:sz w:val="24"/>
          <w:szCs w:val="24"/>
          <w:lang w:val="en-US"/>
        </w:rPr>
        <w:t>memorandarum</w:t>
      </w:r>
      <w:proofErr w:type="spell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libri</w:t>
      </w:r>
      <w:proofErr w:type="spellEnd"/>
      <w:r w:rsidRPr="005C0719">
        <w:rPr>
          <w:rFonts w:ascii="Times New Roman" w:hAnsi="Times New Roman" w:cs="Times New Roman"/>
          <w:i/>
          <w:sz w:val="24"/>
          <w:szCs w:val="24"/>
          <w:lang w:val="en-US"/>
        </w:rPr>
        <w:t xml:space="preserve"> IV</w:t>
      </w:r>
      <w:r w:rsidRPr="005C0719">
        <w:rPr>
          <w:rFonts w:ascii="Times New Roman" w:hAnsi="Times New Roman" w:cs="Times New Roman"/>
          <w:sz w:val="24"/>
          <w:szCs w:val="24"/>
          <w:lang w:val="en-US"/>
        </w:rPr>
        <w:t>,</w:t>
      </w:r>
      <w:r w:rsidRPr="005C0719">
        <w:rPr>
          <w:rFonts w:ascii="Times New Roman" w:hAnsi="Times New Roman" w:cs="Times New Roman"/>
          <w:i/>
          <w:sz w:val="24"/>
          <w:szCs w:val="24"/>
          <w:lang w:val="en-US"/>
        </w:rPr>
        <w:t xml:space="preserve"> </w:t>
      </w:r>
      <w:r w:rsidRPr="005C0719">
        <w:rPr>
          <w:rFonts w:ascii="Times New Roman" w:hAnsi="Times New Roman" w:cs="Times New Roman"/>
          <w:sz w:val="24"/>
          <w:szCs w:val="24"/>
          <w:lang w:val="en-US"/>
        </w:rPr>
        <w:t>were translated into the German language as early as in the late 15th century and – with greater success – in the first half of the 16th century, Petrarch’s vernacular writings, which became so important for German baroque lyric poetry (</w:t>
      </w:r>
      <w:proofErr w:type="spellStart"/>
      <w:r w:rsidRPr="005C0719">
        <w:rPr>
          <w:rFonts w:ascii="Times New Roman" w:hAnsi="Times New Roman" w:cs="Times New Roman"/>
          <w:sz w:val="24"/>
          <w:szCs w:val="24"/>
          <w:lang w:val="en-US"/>
        </w:rPr>
        <w:t>Petrarchism</w:t>
      </w:r>
      <w:proofErr w:type="spellEnd"/>
      <w:r w:rsidRPr="005C0719">
        <w:rPr>
          <w:rFonts w:ascii="Times New Roman" w:hAnsi="Times New Roman" w:cs="Times New Roman"/>
          <w:sz w:val="24"/>
          <w:szCs w:val="24"/>
          <w:lang w:val="en-US"/>
        </w:rPr>
        <w:t xml:space="preserve">‘), followed only in the second half of the 16th century. In 1578 appeared the first German translation of the </w:t>
      </w:r>
      <w:proofErr w:type="spellStart"/>
      <w:r w:rsidRPr="005C0719">
        <w:rPr>
          <w:rFonts w:ascii="Times New Roman" w:hAnsi="Times New Roman" w:cs="Times New Roman"/>
          <w:i/>
          <w:sz w:val="24"/>
          <w:szCs w:val="24"/>
          <w:lang w:val="en-US"/>
        </w:rPr>
        <w:t>Trionfi</w:t>
      </w:r>
      <w:proofErr w:type="spellEnd"/>
      <w:r w:rsidRPr="005C0719">
        <w:rPr>
          <w:rFonts w:ascii="Times New Roman" w:hAnsi="Times New Roman" w:cs="Times New Roman"/>
          <w:i/>
          <w:sz w:val="24"/>
          <w:szCs w:val="24"/>
          <w:lang w:val="en-US"/>
        </w:rPr>
        <w:t xml:space="preserve"> </w:t>
      </w:r>
      <w:r w:rsidRPr="005C0719">
        <w:rPr>
          <w:rFonts w:ascii="Times New Roman" w:hAnsi="Times New Roman" w:cs="Times New Roman"/>
          <w:sz w:val="24"/>
          <w:szCs w:val="24"/>
          <w:lang w:val="en-US"/>
        </w:rPr>
        <w:t xml:space="preserve">by Daniel </w:t>
      </w:r>
      <w:proofErr w:type="spellStart"/>
      <w:r w:rsidRPr="005C0719">
        <w:rPr>
          <w:rFonts w:ascii="Times New Roman" w:hAnsi="Times New Roman" w:cs="Times New Roman"/>
          <w:sz w:val="24"/>
          <w:szCs w:val="24"/>
          <w:lang w:val="en-US"/>
        </w:rPr>
        <w:t>Federmann</w:t>
      </w:r>
      <w:proofErr w:type="spellEnd"/>
      <w:r w:rsidRPr="005C0719">
        <w:rPr>
          <w:rFonts w:ascii="Times New Roman" w:hAnsi="Times New Roman" w:cs="Times New Roman"/>
          <w:sz w:val="24"/>
          <w:szCs w:val="24"/>
          <w:lang w:val="en-US"/>
        </w:rPr>
        <w:t xml:space="preserve"> from </w:t>
      </w:r>
      <w:proofErr w:type="spellStart"/>
      <w:r w:rsidRPr="005C0719">
        <w:rPr>
          <w:rFonts w:ascii="Times New Roman" w:hAnsi="Times New Roman" w:cs="Times New Roman"/>
          <w:sz w:val="24"/>
          <w:szCs w:val="24"/>
          <w:lang w:val="en-US"/>
        </w:rPr>
        <w:t>Memmingen</w:t>
      </w:r>
      <w:proofErr w:type="spellEnd"/>
      <w:r w:rsidRPr="005C0719">
        <w:rPr>
          <w:rFonts w:ascii="Times New Roman" w:hAnsi="Times New Roman" w:cs="Times New Roman"/>
          <w:sz w:val="24"/>
          <w:szCs w:val="24"/>
          <w:lang w:val="en-US"/>
        </w:rPr>
        <w:t xml:space="preserve">, who was secretary to Georg Sigmund </w:t>
      </w:r>
      <w:proofErr w:type="spellStart"/>
      <w:r w:rsidRPr="005C0719">
        <w:rPr>
          <w:rFonts w:ascii="Times New Roman" w:hAnsi="Times New Roman" w:cs="Times New Roman"/>
          <w:sz w:val="24"/>
          <w:szCs w:val="24"/>
          <w:lang w:val="en-US"/>
        </w:rPr>
        <w:t>Seld</w:t>
      </w:r>
      <w:proofErr w:type="spellEnd"/>
      <w:r w:rsidRPr="005C0719">
        <w:rPr>
          <w:rFonts w:ascii="Times New Roman" w:hAnsi="Times New Roman" w:cs="Times New Roman"/>
          <w:sz w:val="24"/>
          <w:szCs w:val="24"/>
          <w:lang w:val="en-US"/>
        </w:rPr>
        <w:t xml:space="preserve">, Charles’ V vice chancellor. </w:t>
      </w:r>
      <w:proofErr w:type="spellStart"/>
      <w:r w:rsidRPr="005C0719">
        <w:rPr>
          <w:rFonts w:ascii="Times New Roman" w:hAnsi="Times New Roman" w:cs="Times New Roman"/>
          <w:sz w:val="24"/>
          <w:szCs w:val="24"/>
          <w:lang w:val="en-US"/>
        </w:rPr>
        <w:t>Federmann</w:t>
      </w:r>
      <w:proofErr w:type="spellEnd"/>
      <w:r w:rsidRPr="005C0719">
        <w:rPr>
          <w:rFonts w:ascii="Times New Roman" w:hAnsi="Times New Roman" w:cs="Times New Roman"/>
          <w:sz w:val="24"/>
          <w:szCs w:val="24"/>
          <w:lang w:val="en-US"/>
        </w:rPr>
        <w:t xml:space="preserve">, who had travelled widely throughout Europe and had translated </w:t>
      </w:r>
      <w:proofErr w:type="spellStart"/>
      <w:r w:rsidRPr="005C0719">
        <w:rPr>
          <w:rFonts w:ascii="Times New Roman" w:hAnsi="Times New Roman" w:cs="Times New Roman"/>
          <w:sz w:val="24"/>
          <w:szCs w:val="24"/>
          <w:lang w:val="en-US"/>
        </w:rPr>
        <w:t>Lodovico</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sz w:val="24"/>
          <w:szCs w:val="24"/>
          <w:lang w:val="en-US"/>
        </w:rPr>
        <w:t>Guicciardini’s</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i/>
          <w:sz w:val="24"/>
          <w:szCs w:val="24"/>
          <w:lang w:val="en-US"/>
        </w:rPr>
        <w:t>L’Hore</w:t>
      </w:r>
      <w:proofErr w:type="spellEnd"/>
      <w:r w:rsidRPr="005C0719">
        <w:rPr>
          <w:rFonts w:ascii="Times New Roman" w:hAnsi="Times New Roman" w:cs="Times New Roman"/>
          <w:i/>
          <w:sz w:val="24"/>
          <w:szCs w:val="24"/>
          <w:lang w:val="en-US"/>
        </w:rPr>
        <w:t xml:space="preserve"> di </w:t>
      </w:r>
      <w:proofErr w:type="spellStart"/>
      <w:r w:rsidRPr="005C0719">
        <w:rPr>
          <w:rFonts w:ascii="Times New Roman" w:hAnsi="Times New Roman" w:cs="Times New Roman"/>
          <w:i/>
          <w:sz w:val="24"/>
          <w:szCs w:val="24"/>
          <w:lang w:val="en-US"/>
        </w:rPr>
        <w:t>ricreazione</w:t>
      </w:r>
      <w:proofErr w:type="spellEnd"/>
      <w:r w:rsidRPr="005C0719">
        <w:rPr>
          <w:rFonts w:ascii="Times New Roman" w:hAnsi="Times New Roman" w:cs="Times New Roman"/>
          <w:i/>
          <w:sz w:val="24"/>
          <w:szCs w:val="24"/>
          <w:lang w:val="en-US"/>
        </w:rPr>
        <w:t xml:space="preserve"> </w:t>
      </w:r>
      <w:r w:rsidRPr="005C0719">
        <w:rPr>
          <w:rFonts w:ascii="Times New Roman" w:hAnsi="Times New Roman" w:cs="Times New Roman"/>
          <w:sz w:val="24"/>
          <w:szCs w:val="24"/>
          <w:lang w:val="en-US"/>
        </w:rPr>
        <w:t>before (</w:t>
      </w:r>
      <w:proofErr w:type="spellStart"/>
      <w:r w:rsidRPr="005C0719">
        <w:rPr>
          <w:rFonts w:ascii="Times New Roman" w:hAnsi="Times New Roman" w:cs="Times New Roman"/>
          <w:i/>
          <w:sz w:val="24"/>
          <w:szCs w:val="24"/>
          <w:lang w:val="en-US"/>
        </w:rPr>
        <w:t>Erquickstunden</w:t>
      </w:r>
      <w:proofErr w:type="spellEnd"/>
      <w:r w:rsidRPr="005C0719">
        <w:rPr>
          <w:rFonts w:ascii="Times New Roman" w:hAnsi="Times New Roman" w:cs="Times New Roman"/>
          <w:sz w:val="24"/>
          <w:szCs w:val="24"/>
          <w:lang w:val="en-US"/>
        </w:rPr>
        <w:t xml:space="preserve">, 1574) and the </w:t>
      </w:r>
      <w:proofErr w:type="spellStart"/>
      <w:r w:rsidRPr="005C0719">
        <w:rPr>
          <w:rFonts w:ascii="Times New Roman" w:hAnsi="Times New Roman" w:cs="Times New Roman"/>
          <w:i/>
          <w:sz w:val="24"/>
          <w:szCs w:val="24"/>
          <w:lang w:val="en-US"/>
        </w:rPr>
        <w:t>Descrizione</w:t>
      </w:r>
      <w:proofErr w:type="spellEnd"/>
      <w:r w:rsidRPr="005C0719">
        <w:rPr>
          <w:rFonts w:ascii="Times New Roman" w:hAnsi="Times New Roman" w:cs="Times New Roman"/>
          <w:i/>
          <w:sz w:val="24"/>
          <w:szCs w:val="24"/>
          <w:lang w:val="en-US"/>
        </w:rPr>
        <w:t xml:space="preserve"> di </w:t>
      </w:r>
      <w:proofErr w:type="spellStart"/>
      <w:r w:rsidRPr="005C0719">
        <w:rPr>
          <w:rFonts w:ascii="Times New Roman" w:hAnsi="Times New Roman" w:cs="Times New Roman"/>
          <w:i/>
          <w:sz w:val="24"/>
          <w:szCs w:val="24"/>
          <w:lang w:val="en-US"/>
        </w:rPr>
        <w:t>tutti</w:t>
      </w:r>
      <w:proofErr w:type="spell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Paesi</w:t>
      </w:r>
      <w:proofErr w:type="spell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Bassi</w:t>
      </w:r>
      <w:proofErr w:type="spellEnd"/>
      <w:r w:rsidRPr="005C0719">
        <w:rPr>
          <w:rFonts w:ascii="Times New Roman" w:hAnsi="Times New Roman" w:cs="Times New Roman"/>
          <w:i/>
          <w:sz w:val="24"/>
          <w:szCs w:val="24"/>
          <w:lang w:val="en-US"/>
        </w:rPr>
        <w:t xml:space="preserve"> </w:t>
      </w:r>
      <w:r w:rsidRPr="005C0719">
        <w:rPr>
          <w:rFonts w:ascii="Times New Roman" w:hAnsi="Times New Roman" w:cs="Times New Roman"/>
          <w:sz w:val="24"/>
          <w:szCs w:val="24"/>
          <w:lang w:val="en-US"/>
        </w:rPr>
        <w:t>of the same author afterwards (</w:t>
      </w:r>
      <w:proofErr w:type="spellStart"/>
      <w:r w:rsidRPr="005C0719">
        <w:rPr>
          <w:rFonts w:ascii="Times New Roman" w:hAnsi="Times New Roman" w:cs="Times New Roman"/>
          <w:i/>
          <w:sz w:val="24"/>
          <w:szCs w:val="24"/>
          <w:lang w:val="en-US"/>
        </w:rPr>
        <w:t>Niderlands</w:t>
      </w:r>
      <w:proofErr w:type="spellEnd"/>
      <w:r w:rsidRPr="005C0719">
        <w:rPr>
          <w:rFonts w:ascii="Times New Roman" w:hAnsi="Times New Roman" w:cs="Times New Roman"/>
          <w:i/>
          <w:sz w:val="24"/>
          <w:szCs w:val="24"/>
          <w:lang w:val="en-US"/>
        </w:rPr>
        <w:t xml:space="preserve"> </w:t>
      </w:r>
      <w:proofErr w:type="spellStart"/>
      <w:r w:rsidRPr="005C0719">
        <w:rPr>
          <w:rFonts w:ascii="Times New Roman" w:hAnsi="Times New Roman" w:cs="Times New Roman"/>
          <w:i/>
          <w:sz w:val="24"/>
          <w:szCs w:val="24"/>
          <w:lang w:val="en-US"/>
        </w:rPr>
        <w:t>beschreibung</w:t>
      </w:r>
      <w:proofErr w:type="spellEnd"/>
      <w:r w:rsidRPr="005C0719">
        <w:rPr>
          <w:rFonts w:ascii="Times New Roman" w:hAnsi="Times New Roman" w:cs="Times New Roman"/>
          <w:sz w:val="24"/>
          <w:szCs w:val="24"/>
          <w:lang w:val="en-US"/>
        </w:rPr>
        <w:t xml:space="preserve">, 1580), added to his translation several exegetical </w:t>
      </w:r>
      <w:proofErr w:type="spellStart"/>
      <w:r w:rsidRPr="005C0719">
        <w:rPr>
          <w:rFonts w:ascii="Times New Roman" w:hAnsi="Times New Roman" w:cs="Times New Roman"/>
          <w:sz w:val="24"/>
          <w:szCs w:val="24"/>
          <w:lang w:val="en-US"/>
        </w:rPr>
        <w:t>paratexts</w:t>
      </w:r>
      <w:proofErr w:type="spellEnd"/>
      <w:r w:rsidRPr="005C0719">
        <w:rPr>
          <w:rFonts w:ascii="Times New Roman" w:hAnsi="Times New Roman" w:cs="Times New Roman"/>
          <w:sz w:val="24"/>
          <w:szCs w:val="24"/>
          <w:lang w:val="en-US"/>
        </w:rPr>
        <w:t xml:space="preserve">: a ‚Life of Petrarch‘, a ‚Short description of Laura’s origin‘, a commentary to each </w:t>
      </w:r>
      <w:r w:rsidRPr="005C0719">
        <w:rPr>
          <w:rFonts w:ascii="Times New Roman" w:hAnsi="Times New Roman" w:cs="Times New Roman"/>
          <w:i/>
          <w:sz w:val="24"/>
          <w:szCs w:val="24"/>
          <w:lang w:val="en-US"/>
        </w:rPr>
        <w:t>Triumph</w:t>
      </w:r>
      <w:r w:rsidRPr="005C0719">
        <w:rPr>
          <w:rFonts w:ascii="Times New Roman" w:hAnsi="Times New Roman" w:cs="Times New Roman"/>
          <w:sz w:val="24"/>
          <w:szCs w:val="24"/>
          <w:lang w:val="en-US"/>
        </w:rPr>
        <w:t xml:space="preserve">, and an index of names and themes. Using the best available commentary (Giovanni Andrea </w:t>
      </w:r>
      <w:proofErr w:type="spellStart"/>
      <w:r w:rsidRPr="005C0719">
        <w:rPr>
          <w:rFonts w:ascii="Times New Roman" w:hAnsi="Times New Roman" w:cs="Times New Roman"/>
          <w:sz w:val="24"/>
          <w:szCs w:val="24"/>
          <w:lang w:val="en-US"/>
        </w:rPr>
        <w:t>Gesualdo</w:t>
      </w:r>
      <w:proofErr w:type="spellEnd"/>
      <w:r w:rsidRPr="005C0719">
        <w:rPr>
          <w:rFonts w:ascii="Times New Roman" w:hAnsi="Times New Roman" w:cs="Times New Roman"/>
          <w:sz w:val="24"/>
          <w:szCs w:val="24"/>
          <w:lang w:val="en-US"/>
        </w:rPr>
        <w:t xml:space="preserve">, 1533) and a recent biography (Alessandro </w:t>
      </w:r>
      <w:proofErr w:type="spellStart"/>
      <w:r w:rsidRPr="005C0719">
        <w:rPr>
          <w:rFonts w:ascii="Times New Roman" w:hAnsi="Times New Roman" w:cs="Times New Roman"/>
          <w:sz w:val="24"/>
          <w:szCs w:val="24"/>
          <w:lang w:val="en-US"/>
        </w:rPr>
        <w:t>Vellutello</w:t>
      </w:r>
      <w:proofErr w:type="spellEnd"/>
      <w:r w:rsidRPr="005C0719">
        <w:rPr>
          <w:rFonts w:ascii="Times New Roman" w:hAnsi="Times New Roman" w:cs="Times New Roman"/>
          <w:sz w:val="24"/>
          <w:szCs w:val="24"/>
          <w:lang w:val="en-US"/>
        </w:rPr>
        <w:t xml:space="preserve">, 1527), </w:t>
      </w:r>
      <w:proofErr w:type="spellStart"/>
      <w:r w:rsidRPr="005C0719">
        <w:rPr>
          <w:rFonts w:ascii="Times New Roman" w:hAnsi="Times New Roman" w:cs="Times New Roman"/>
          <w:sz w:val="24"/>
          <w:szCs w:val="24"/>
          <w:lang w:val="en-US"/>
        </w:rPr>
        <w:t>Federmann</w:t>
      </w:r>
      <w:proofErr w:type="spellEnd"/>
      <w:r w:rsidRPr="005C0719">
        <w:rPr>
          <w:rFonts w:ascii="Times New Roman" w:hAnsi="Times New Roman" w:cs="Times New Roman"/>
          <w:sz w:val="24"/>
          <w:szCs w:val="24"/>
          <w:lang w:val="en-US"/>
        </w:rPr>
        <w:t xml:space="preserve"> presents the </w:t>
      </w:r>
      <w:proofErr w:type="spellStart"/>
      <w:r w:rsidRPr="005C0719">
        <w:rPr>
          <w:rFonts w:ascii="Times New Roman" w:hAnsi="Times New Roman" w:cs="Times New Roman"/>
          <w:i/>
          <w:sz w:val="24"/>
          <w:szCs w:val="24"/>
          <w:lang w:val="en-US"/>
        </w:rPr>
        <w:t>Trionfi</w:t>
      </w:r>
      <w:proofErr w:type="spellEnd"/>
      <w:r w:rsidRPr="005C0719">
        <w:rPr>
          <w:rFonts w:ascii="Times New Roman" w:hAnsi="Times New Roman" w:cs="Times New Roman"/>
          <w:sz w:val="24"/>
          <w:szCs w:val="24"/>
          <w:lang w:val="en-US"/>
        </w:rPr>
        <w:t xml:space="preserve"> in a way hitherto reserved to classical authors from antiquity, and he uses the German language for this purpose. In his dedicatory letter, </w:t>
      </w:r>
      <w:proofErr w:type="spellStart"/>
      <w:r w:rsidRPr="005C0719">
        <w:rPr>
          <w:rFonts w:ascii="Times New Roman" w:hAnsi="Times New Roman" w:cs="Times New Roman"/>
          <w:sz w:val="24"/>
          <w:szCs w:val="24"/>
          <w:lang w:val="en-US"/>
        </w:rPr>
        <w:t>Federmann</w:t>
      </w:r>
      <w:proofErr w:type="spellEnd"/>
      <w:r w:rsidRPr="005C0719">
        <w:rPr>
          <w:rFonts w:ascii="Times New Roman" w:hAnsi="Times New Roman" w:cs="Times New Roman"/>
          <w:sz w:val="24"/>
          <w:szCs w:val="24"/>
          <w:lang w:val="en-US"/>
        </w:rPr>
        <w:t xml:space="preserve"> reflects about Petrarch’s importance for vernacular poetry, he calls him ‚an Italian </w:t>
      </w:r>
      <w:proofErr w:type="gramStart"/>
      <w:r w:rsidRPr="005C0719">
        <w:rPr>
          <w:rFonts w:ascii="Times New Roman" w:hAnsi="Times New Roman" w:cs="Times New Roman"/>
          <w:sz w:val="24"/>
          <w:szCs w:val="24"/>
          <w:lang w:val="en-US"/>
        </w:rPr>
        <w:t>Petrarch‘ (</w:t>
      </w:r>
      <w:proofErr w:type="spellStart"/>
      <w:proofErr w:type="gramEnd"/>
      <w:r w:rsidRPr="005C0719">
        <w:rPr>
          <w:rFonts w:ascii="Times New Roman" w:hAnsi="Times New Roman" w:cs="Times New Roman"/>
          <w:sz w:val="24"/>
          <w:szCs w:val="24"/>
          <w:lang w:val="en-US"/>
        </w:rPr>
        <w:t>einen</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sz w:val="24"/>
          <w:szCs w:val="24"/>
          <w:lang w:val="en-US"/>
        </w:rPr>
        <w:t>italianischen</w:t>
      </w:r>
      <w:proofErr w:type="spellEnd"/>
      <w:r w:rsidRPr="005C0719">
        <w:rPr>
          <w:rFonts w:ascii="Times New Roman" w:hAnsi="Times New Roman" w:cs="Times New Roman"/>
          <w:sz w:val="24"/>
          <w:szCs w:val="24"/>
          <w:lang w:val="en-US"/>
        </w:rPr>
        <w:t xml:space="preserve"> </w:t>
      </w:r>
      <w:proofErr w:type="spellStart"/>
      <w:r w:rsidRPr="005C0719">
        <w:rPr>
          <w:rFonts w:ascii="Times New Roman" w:hAnsi="Times New Roman" w:cs="Times New Roman"/>
          <w:sz w:val="24"/>
          <w:szCs w:val="24"/>
          <w:lang w:val="en-US"/>
        </w:rPr>
        <w:t>Petrarcha</w:t>
      </w:r>
      <w:proofErr w:type="spellEnd"/>
      <w:r w:rsidRPr="005C0719">
        <w:rPr>
          <w:rFonts w:ascii="Times New Roman" w:hAnsi="Times New Roman" w:cs="Times New Roman"/>
          <w:sz w:val="24"/>
          <w:szCs w:val="24"/>
          <w:lang w:val="en-US"/>
        </w:rPr>
        <w:t xml:space="preserve">“), and he compares him to Homer and Vergil. Furthermore, the translator writes an apology of the German language as being suitable of poetry. </w:t>
      </w:r>
      <w:proofErr w:type="spellStart"/>
      <w:r w:rsidRPr="005C0719">
        <w:rPr>
          <w:rFonts w:ascii="Times New Roman" w:hAnsi="Times New Roman" w:cs="Times New Roman"/>
          <w:sz w:val="24"/>
          <w:szCs w:val="24"/>
          <w:lang w:val="en-US"/>
        </w:rPr>
        <w:t>Federmann’s</w:t>
      </w:r>
      <w:proofErr w:type="spellEnd"/>
      <w:r w:rsidRPr="005C0719">
        <w:rPr>
          <w:rFonts w:ascii="Times New Roman" w:hAnsi="Times New Roman" w:cs="Times New Roman"/>
          <w:sz w:val="24"/>
          <w:szCs w:val="24"/>
          <w:lang w:val="en-US"/>
        </w:rPr>
        <w:t xml:space="preserve"> German translation of the </w:t>
      </w:r>
      <w:proofErr w:type="spellStart"/>
      <w:r w:rsidRPr="005C0719">
        <w:rPr>
          <w:rFonts w:ascii="Times New Roman" w:hAnsi="Times New Roman" w:cs="Times New Roman"/>
          <w:i/>
          <w:sz w:val="24"/>
          <w:szCs w:val="24"/>
          <w:lang w:val="en-US"/>
        </w:rPr>
        <w:t>Trionfi</w:t>
      </w:r>
      <w:proofErr w:type="spellEnd"/>
      <w:r w:rsidRPr="005C0719">
        <w:rPr>
          <w:rFonts w:ascii="Times New Roman" w:hAnsi="Times New Roman" w:cs="Times New Roman"/>
          <w:i/>
          <w:sz w:val="24"/>
          <w:szCs w:val="24"/>
          <w:lang w:val="en-US"/>
        </w:rPr>
        <w:t xml:space="preserve"> </w:t>
      </w:r>
      <w:r w:rsidRPr="005C0719">
        <w:rPr>
          <w:rFonts w:ascii="Times New Roman" w:hAnsi="Times New Roman" w:cs="Times New Roman"/>
          <w:sz w:val="24"/>
          <w:szCs w:val="24"/>
          <w:lang w:val="en-US"/>
        </w:rPr>
        <w:t>is, therefore, not only an important document of the reception of Petrarch’s vernacular poetry, i.e. the beginning of Petrarch’s ‚canonization‘ in Germany, but also proves the efforts to give the German language the rank of a proper instrument for poetry that acts on a par level with European ‚</w:t>
      </w:r>
      <w:proofErr w:type="spellStart"/>
      <w:r w:rsidRPr="005C0719">
        <w:rPr>
          <w:rFonts w:ascii="Times New Roman" w:hAnsi="Times New Roman" w:cs="Times New Roman"/>
          <w:sz w:val="24"/>
          <w:szCs w:val="24"/>
          <w:lang w:val="en-US"/>
        </w:rPr>
        <w:t>avantgarde</w:t>
      </w:r>
      <w:proofErr w:type="spellEnd"/>
      <w:r w:rsidRPr="005C0719">
        <w:rPr>
          <w:rFonts w:ascii="Times New Roman" w:hAnsi="Times New Roman" w:cs="Times New Roman"/>
          <w:sz w:val="24"/>
          <w:szCs w:val="24"/>
          <w:lang w:val="en-US"/>
        </w:rPr>
        <w:t>‘ vernacular poetry.</w:t>
      </w:r>
    </w:p>
    <w:p w:rsidR="00D256B5" w:rsidRPr="005C0719" w:rsidRDefault="00D256B5" w:rsidP="001F381F">
      <w:pPr>
        <w:spacing w:after="0" w:line="240" w:lineRule="auto"/>
        <w:rPr>
          <w:rFonts w:ascii="Times New Roman" w:hAnsi="Times New Roman" w:cs="Times New Roman"/>
          <w:sz w:val="24"/>
          <w:szCs w:val="24"/>
          <w:lang w:val="en-US"/>
        </w:rPr>
      </w:pPr>
    </w:p>
    <w:p w:rsidR="00295819" w:rsidRPr="005C0719" w:rsidRDefault="00295819" w:rsidP="001F381F">
      <w:pPr>
        <w:spacing w:after="0" w:line="240" w:lineRule="auto"/>
        <w:jc w:val="both"/>
        <w:rPr>
          <w:rFonts w:ascii="Times New Roman" w:hAnsi="Times New Roman" w:cs="Times New Roman"/>
          <w:sz w:val="24"/>
          <w:szCs w:val="24"/>
          <w:lang w:val="it-IT"/>
        </w:rPr>
      </w:pPr>
      <w:r w:rsidRPr="005C0719">
        <w:rPr>
          <w:rFonts w:ascii="Times New Roman" w:hAnsi="Times New Roman" w:cs="Times New Roman"/>
          <w:sz w:val="24"/>
          <w:szCs w:val="24"/>
          <w:lang w:val="it-IT"/>
        </w:rPr>
        <w:t>Isabella Lazzarini (Università del Molise)</w:t>
      </w:r>
    </w:p>
    <w:p w:rsidR="00295819" w:rsidRPr="005C0719" w:rsidRDefault="00295819" w:rsidP="001F381F">
      <w:pPr>
        <w:spacing w:after="0" w:line="240" w:lineRule="auto"/>
        <w:jc w:val="both"/>
        <w:rPr>
          <w:rFonts w:ascii="Times New Roman" w:hAnsi="Times New Roman" w:cs="Times New Roman"/>
          <w:b/>
          <w:sz w:val="24"/>
          <w:szCs w:val="24"/>
        </w:rPr>
      </w:pPr>
      <w:r w:rsidRPr="005C0719">
        <w:rPr>
          <w:rFonts w:ascii="Times New Roman" w:hAnsi="Times New Roman" w:cs="Times New Roman"/>
          <w:b/>
          <w:sz w:val="24"/>
          <w:szCs w:val="24"/>
        </w:rPr>
        <w:t xml:space="preserve">Langue diplomatique, langue politique, traduction : quelques jalons de recherche à partir du </w:t>
      </w:r>
      <w:proofErr w:type="spellStart"/>
      <w:r w:rsidRPr="005C0719">
        <w:rPr>
          <w:rFonts w:ascii="Times New Roman" w:hAnsi="Times New Roman" w:cs="Times New Roman"/>
          <w:b/>
          <w:i/>
          <w:sz w:val="24"/>
          <w:szCs w:val="24"/>
        </w:rPr>
        <w:t>Vocabolario</w:t>
      </w:r>
      <w:proofErr w:type="spellEnd"/>
      <w:r w:rsidRPr="005C0719">
        <w:rPr>
          <w:rFonts w:ascii="Times New Roman" w:hAnsi="Times New Roman" w:cs="Times New Roman"/>
          <w:b/>
          <w:i/>
          <w:sz w:val="24"/>
          <w:szCs w:val="24"/>
        </w:rPr>
        <w:t xml:space="preserve"> italiano-latino de l’ambassadeur milanais </w:t>
      </w:r>
      <w:proofErr w:type="spellStart"/>
      <w:r w:rsidRPr="005C0719">
        <w:rPr>
          <w:rFonts w:ascii="Times New Roman" w:hAnsi="Times New Roman" w:cs="Times New Roman"/>
          <w:b/>
          <w:i/>
          <w:sz w:val="24"/>
          <w:szCs w:val="24"/>
        </w:rPr>
        <w:t>Nicodemo</w:t>
      </w:r>
      <w:proofErr w:type="spellEnd"/>
      <w:r w:rsidRPr="005C0719">
        <w:rPr>
          <w:rFonts w:ascii="Times New Roman" w:hAnsi="Times New Roman" w:cs="Times New Roman"/>
          <w:b/>
          <w:i/>
          <w:sz w:val="24"/>
          <w:szCs w:val="24"/>
        </w:rPr>
        <w:t xml:space="preserve"> </w:t>
      </w:r>
      <w:proofErr w:type="spellStart"/>
      <w:r w:rsidRPr="005C0719">
        <w:rPr>
          <w:rFonts w:ascii="Times New Roman" w:hAnsi="Times New Roman" w:cs="Times New Roman"/>
          <w:b/>
          <w:i/>
          <w:sz w:val="24"/>
          <w:szCs w:val="24"/>
        </w:rPr>
        <w:t>Tranchedini</w:t>
      </w:r>
      <w:proofErr w:type="spellEnd"/>
      <w:r w:rsidRPr="005C0719">
        <w:rPr>
          <w:rFonts w:ascii="Times New Roman" w:hAnsi="Times New Roman" w:cs="Times New Roman"/>
          <w:b/>
          <w:i/>
          <w:sz w:val="24"/>
          <w:szCs w:val="24"/>
        </w:rPr>
        <w:t xml:space="preserve"> (1455-1478 ca.)</w:t>
      </w:r>
    </w:p>
    <w:p w:rsidR="00295819" w:rsidRPr="005C0719" w:rsidRDefault="00295819" w:rsidP="00A164A3">
      <w:pPr>
        <w:spacing w:after="0" w:line="240" w:lineRule="auto"/>
        <w:ind w:firstLine="708"/>
        <w:jc w:val="both"/>
        <w:rPr>
          <w:rFonts w:ascii="Times New Roman" w:hAnsi="Times New Roman" w:cs="Times New Roman"/>
          <w:sz w:val="24"/>
          <w:szCs w:val="24"/>
        </w:rPr>
      </w:pPr>
      <w:proofErr w:type="spellStart"/>
      <w:r w:rsidRPr="005C0719">
        <w:rPr>
          <w:rFonts w:ascii="Times New Roman" w:hAnsi="Times New Roman" w:cs="Times New Roman"/>
          <w:sz w:val="24"/>
          <w:szCs w:val="24"/>
        </w:rPr>
        <w:t>Nicodemo</w:t>
      </w:r>
      <w:proofErr w:type="spellEnd"/>
      <w:r w:rsidRPr="005C0719">
        <w:rPr>
          <w:rFonts w:ascii="Times New Roman" w:hAnsi="Times New Roman" w:cs="Times New Roman"/>
          <w:sz w:val="24"/>
          <w:szCs w:val="24"/>
        </w:rPr>
        <w:t xml:space="preserve"> </w:t>
      </w:r>
      <w:proofErr w:type="spellStart"/>
      <w:r w:rsidRPr="005C0719">
        <w:rPr>
          <w:rFonts w:ascii="Times New Roman" w:hAnsi="Times New Roman" w:cs="Times New Roman"/>
          <w:sz w:val="24"/>
          <w:szCs w:val="24"/>
        </w:rPr>
        <w:t>Tranchedini</w:t>
      </w:r>
      <w:proofErr w:type="spellEnd"/>
      <w:r w:rsidRPr="005C0719">
        <w:rPr>
          <w:rFonts w:ascii="Times New Roman" w:hAnsi="Times New Roman" w:cs="Times New Roman"/>
          <w:sz w:val="24"/>
          <w:szCs w:val="24"/>
        </w:rPr>
        <w:t xml:space="preserve"> da Pontremoli (1411-1481) n’est pas seulement l’u</w:t>
      </w:r>
      <w:r w:rsidR="005A42CB" w:rsidRPr="005C0719">
        <w:rPr>
          <w:rFonts w:ascii="Times New Roman" w:hAnsi="Times New Roman" w:cs="Times New Roman"/>
          <w:sz w:val="24"/>
          <w:szCs w:val="24"/>
        </w:rPr>
        <w:t>n des ambassadeurs les plus expé</w:t>
      </w:r>
      <w:r w:rsidRPr="005C0719">
        <w:rPr>
          <w:rFonts w:ascii="Times New Roman" w:hAnsi="Times New Roman" w:cs="Times New Roman"/>
          <w:sz w:val="24"/>
          <w:szCs w:val="24"/>
        </w:rPr>
        <w:t>rimentés du duc de Milan Francesco Sforza, mais il est aussi un humaniste assez connu et l’auteur du premier vocabulaire italien-latin écrit par un homme au même temps de la culture et de la pratique. Dans son lexique, il lie les mots-clef</w:t>
      </w:r>
      <w:r w:rsidR="005A42CB" w:rsidRPr="005C0719">
        <w:rPr>
          <w:rFonts w:ascii="Times New Roman" w:hAnsi="Times New Roman" w:cs="Times New Roman"/>
          <w:sz w:val="24"/>
          <w:szCs w:val="24"/>
        </w:rPr>
        <w:t>s</w:t>
      </w:r>
      <w:r w:rsidRPr="005C0719">
        <w:rPr>
          <w:rFonts w:ascii="Times New Roman" w:hAnsi="Times New Roman" w:cs="Times New Roman"/>
          <w:sz w:val="24"/>
          <w:szCs w:val="24"/>
        </w:rPr>
        <w:t xml:space="preserve"> de la pratique politique et diplomatique vernac</w:t>
      </w:r>
      <w:r w:rsidR="005A42CB" w:rsidRPr="005C0719">
        <w:rPr>
          <w:rFonts w:ascii="Times New Roman" w:hAnsi="Times New Roman" w:cs="Times New Roman"/>
          <w:sz w:val="24"/>
          <w:szCs w:val="24"/>
        </w:rPr>
        <w:t>ulaire à un e</w:t>
      </w:r>
      <w:r w:rsidRPr="005C0719">
        <w:rPr>
          <w:rFonts w:ascii="Times New Roman" w:hAnsi="Times New Roman" w:cs="Times New Roman"/>
          <w:sz w:val="24"/>
          <w:szCs w:val="24"/>
        </w:rPr>
        <w:t>space sémantique latin vaste et articulé, qui tient aussi bien du langage documentaire que d’une culture linguistique sophistiquée. À partir d’un examen de cet ouvrage et de ses rapports avec les correspondances diplomatiques de l’époque, ma c</w:t>
      </w:r>
      <w:r w:rsidR="005A42CB" w:rsidRPr="005C0719">
        <w:rPr>
          <w:rFonts w:ascii="Times New Roman" w:hAnsi="Times New Roman" w:cs="Times New Roman"/>
          <w:sz w:val="24"/>
          <w:szCs w:val="24"/>
        </w:rPr>
        <w:t>ommunication vise à analy</w:t>
      </w:r>
      <w:r w:rsidRPr="005C0719">
        <w:rPr>
          <w:rFonts w:ascii="Times New Roman" w:hAnsi="Times New Roman" w:cs="Times New Roman"/>
          <w:sz w:val="24"/>
          <w:szCs w:val="24"/>
        </w:rPr>
        <w:t>ser les croisements entre les diverses langues parlées et écrites par les hommes d’état du Quattrocento italien dans le processus de construction d’un langage politique et diplomatiq</w:t>
      </w:r>
      <w:r w:rsidR="005A42CB" w:rsidRPr="005C0719">
        <w:rPr>
          <w:rFonts w:ascii="Times New Roman" w:hAnsi="Times New Roman" w:cs="Times New Roman"/>
          <w:sz w:val="24"/>
          <w:szCs w:val="24"/>
        </w:rPr>
        <w:t>ue flexible et universellement re</w:t>
      </w:r>
      <w:r w:rsidRPr="005C0719">
        <w:rPr>
          <w:rFonts w:ascii="Times New Roman" w:hAnsi="Times New Roman" w:cs="Times New Roman"/>
          <w:sz w:val="24"/>
          <w:szCs w:val="24"/>
        </w:rPr>
        <w:t>connu.</w:t>
      </w:r>
    </w:p>
    <w:p w:rsidR="001F381F" w:rsidRPr="005C0719" w:rsidRDefault="001F381F" w:rsidP="001F381F">
      <w:pPr>
        <w:spacing w:after="0" w:line="240" w:lineRule="auto"/>
        <w:jc w:val="both"/>
        <w:rPr>
          <w:rFonts w:ascii="Times New Roman" w:hAnsi="Times New Roman" w:cs="Times New Roman"/>
          <w:sz w:val="24"/>
          <w:szCs w:val="24"/>
        </w:rPr>
      </w:pPr>
    </w:p>
    <w:p w:rsidR="005A42CB" w:rsidRPr="005C0719" w:rsidRDefault="005A42CB" w:rsidP="001F381F">
      <w:pPr>
        <w:spacing w:after="0" w:line="240" w:lineRule="auto"/>
        <w:jc w:val="both"/>
        <w:rPr>
          <w:rFonts w:ascii="Times New Roman" w:hAnsi="Times New Roman" w:cs="Times New Roman"/>
          <w:sz w:val="24"/>
          <w:szCs w:val="24"/>
        </w:rPr>
      </w:pPr>
    </w:p>
    <w:p w:rsidR="005C074F" w:rsidRPr="005C0719" w:rsidRDefault="003312A6" w:rsidP="00F819E2">
      <w:pPr>
        <w:spacing w:after="0" w:line="240" w:lineRule="auto"/>
        <w:jc w:val="both"/>
        <w:rPr>
          <w:rFonts w:ascii="Times New Roman" w:hAnsi="Times New Roman" w:cs="Times New Roman"/>
          <w:sz w:val="24"/>
          <w:szCs w:val="24"/>
        </w:rPr>
      </w:pPr>
      <w:r w:rsidRPr="005C0719">
        <w:rPr>
          <w:rFonts w:ascii="Times New Roman" w:hAnsi="Times New Roman" w:cs="Times New Roman"/>
          <w:sz w:val="24"/>
          <w:szCs w:val="24"/>
        </w:rPr>
        <w:lastRenderedPageBreak/>
        <w:t>Sophi</w:t>
      </w:r>
      <w:r w:rsidR="005C074F" w:rsidRPr="005C0719">
        <w:rPr>
          <w:rFonts w:ascii="Times New Roman" w:hAnsi="Times New Roman" w:cs="Times New Roman"/>
          <w:sz w:val="24"/>
          <w:szCs w:val="24"/>
        </w:rPr>
        <w:t>e Lemercier Godard (</w:t>
      </w:r>
      <w:r w:rsidR="005C074F" w:rsidRPr="005C0719">
        <w:rPr>
          <w:rFonts w:ascii="Times New Roman" w:hAnsi="Times New Roman" w:cs="Times New Roman"/>
          <w:b/>
          <w:color w:val="262623"/>
          <w:sz w:val="24"/>
          <w:szCs w:val="24"/>
        </w:rPr>
        <w:t>IHRIM- ENS LYON)</w:t>
      </w:r>
    </w:p>
    <w:p w:rsidR="00A164A3" w:rsidRPr="005C0719" w:rsidRDefault="005C074F" w:rsidP="00F819E2">
      <w:pPr>
        <w:spacing w:after="0" w:line="240" w:lineRule="auto"/>
        <w:rPr>
          <w:rFonts w:ascii="Times New Roman" w:hAnsi="Times New Roman" w:cs="Times New Roman"/>
          <w:b/>
          <w:color w:val="262623"/>
          <w:sz w:val="24"/>
          <w:szCs w:val="24"/>
          <w:lang w:val="en-US"/>
        </w:rPr>
      </w:pPr>
      <w:r w:rsidRPr="005C0719">
        <w:rPr>
          <w:rFonts w:ascii="Times New Roman" w:hAnsi="Times New Roman" w:cs="Times New Roman"/>
          <w:b/>
          <w:color w:val="262623"/>
          <w:sz w:val="24"/>
          <w:szCs w:val="24"/>
          <w:lang w:val="en-US"/>
        </w:rPr>
        <w:t>Speaking in Tongues in Virginia: Translation in Early Modern English Travel Writing</w:t>
      </w:r>
    </w:p>
    <w:p w:rsidR="003312A6" w:rsidRPr="005C0719" w:rsidRDefault="005C074F" w:rsidP="00F819E2">
      <w:pPr>
        <w:spacing w:after="0" w:line="240" w:lineRule="auto"/>
        <w:ind w:firstLine="708"/>
        <w:jc w:val="both"/>
        <w:rPr>
          <w:rFonts w:ascii="Times New Roman" w:hAnsi="Times New Roman" w:cs="Times New Roman"/>
          <w:b/>
          <w:color w:val="262623"/>
          <w:sz w:val="24"/>
          <w:szCs w:val="24"/>
          <w:lang w:val="en-US"/>
        </w:rPr>
      </w:pPr>
      <w:r w:rsidRPr="005C0719">
        <w:rPr>
          <w:rFonts w:ascii="Times New Roman" w:hAnsi="Times New Roman" w:cs="Times New Roman"/>
          <w:color w:val="262623"/>
          <w:sz w:val="24"/>
          <w:szCs w:val="24"/>
          <w:lang w:val="en-US"/>
        </w:rPr>
        <w:t xml:space="preserve">Translation played a crucial political role in the expansionist project of England, from Hakluyt’s selective and discriminatory practice of translation in his </w:t>
      </w:r>
      <w:r w:rsidRPr="005C0719">
        <w:rPr>
          <w:rFonts w:ascii="Times New Roman" w:hAnsi="Times New Roman" w:cs="Times New Roman"/>
          <w:i/>
          <w:color w:val="262623"/>
          <w:sz w:val="24"/>
          <w:szCs w:val="24"/>
          <w:lang w:val="en-US"/>
        </w:rPr>
        <w:t xml:space="preserve">Principal </w:t>
      </w:r>
      <w:proofErr w:type="gramStart"/>
      <w:r w:rsidRPr="005C0719">
        <w:rPr>
          <w:rFonts w:ascii="Times New Roman" w:hAnsi="Times New Roman" w:cs="Times New Roman"/>
          <w:i/>
          <w:color w:val="262623"/>
          <w:sz w:val="24"/>
          <w:szCs w:val="24"/>
          <w:lang w:val="en-US"/>
        </w:rPr>
        <w:t xml:space="preserve">Navigations </w:t>
      </w:r>
      <w:r w:rsidRPr="005C0719">
        <w:rPr>
          <w:rFonts w:ascii="Times New Roman" w:hAnsi="Times New Roman" w:cs="Times New Roman"/>
          <w:color w:val="262623"/>
          <w:sz w:val="24"/>
          <w:szCs w:val="24"/>
          <w:lang w:val="en-US"/>
        </w:rPr>
        <w:t xml:space="preserve"> (</w:t>
      </w:r>
      <w:proofErr w:type="gramEnd"/>
      <w:r w:rsidRPr="005C0719">
        <w:rPr>
          <w:rFonts w:ascii="Times New Roman" w:hAnsi="Times New Roman" w:cs="Times New Roman"/>
          <w:color w:val="262623"/>
          <w:sz w:val="24"/>
          <w:szCs w:val="24"/>
          <w:lang w:val="en-US"/>
        </w:rPr>
        <w:t xml:space="preserve">1589-1600) serving a clear patriotic design to the politics of learning foreign languages which was an essential part of the success of voyages. We will look in particular at voyages in </w:t>
      </w:r>
      <w:proofErr w:type="gramStart"/>
      <w:r w:rsidRPr="005C0719">
        <w:rPr>
          <w:rFonts w:ascii="Times New Roman" w:hAnsi="Times New Roman" w:cs="Times New Roman"/>
          <w:color w:val="262623"/>
          <w:sz w:val="24"/>
          <w:szCs w:val="24"/>
          <w:lang w:val="en-US"/>
        </w:rPr>
        <w:t>Virginia  (</w:t>
      </w:r>
      <w:proofErr w:type="gramEnd"/>
      <w:r w:rsidRPr="005C0719">
        <w:rPr>
          <w:rFonts w:ascii="Times New Roman" w:hAnsi="Times New Roman" w:cs="Times New Roman"/>
          <w:color w:val="262623"/>
          <w:sz w:val="24"/>
          <w:szCs w:val="24"/>
          <w:lang w:val="en-US"/>
        </w:rPr>
        <w:t xml:space="preserve">Harriot, 1588, Smith, 1608 and Strachey, 1612) to see the </w:t>
      </w:r>
      <w:proofErr w:type="spellStart"/>
      <w:r w:rsidRPr="005C0719">
        <w:rPr>
          <w:rFonts w:ascii="Times New Roman" w:hAnsi="Times New Roman" w:cs="Times New Roman"/>
          <w:color w:val="262623"/>
          <w:sz w:val="24"/>
          <w:szCs w:val="24"/>
          <w:lang w:val="en-US"/>
        </w:rPr>
        <w:t>travellers’s</w:t>
      </w:r>
      <w:proofErr w:type="spellEnd"/>
      <w:r w:rsidRPr="005C0719">
        <w:rPr>
          <w:rFonts w:ascii="Times New Roman" w:hAnsi="Times New Roman" w:cs="Times New Roman"/>
          <w:color w:val="262623"/>
          <w:sz w:val="24"/>
          <w:szCs w:val="24"/>
          <w:lang w:val="en-US"/>
        </w:rPr>
        <w:t xml:space="preserve"> efforts in the study of the “Indian language”. The seemingly perfectly smooth multilingual conversations between English and Algonquian speakers reveal different political translation practices, including untranslatability as a colonial and rhetoric strategy. Vocabulary lists, appropriation, the coining of new words served the </w:t>
      </w:r>
      <w:proofErr w:type="spellStart"/>
      <w:r w:rsidRPr="005C0719">
        <w:rPr>
          <w:rFonts w:ascii="Times New Roman" w:hAnsi="Times New Roman" w:cs="Times New Roman"/>
          <w:color w:val="262623"/>
          <w:sz w:val="24"/>
          <w:szCs w:val="24"/>
          <w:lang w:val="en-US"/>
        </w:rPr>
        <w:t>travellers’immediate</w:t>
      </w:r>
      <w:proofErr w:type="spellEnd"/>
      <w:r w:rsidRPr="005C0719">
        <w:rPr>
          <w:rFonts w:ascii="Times New Roman" w:hAnsi="Times New Roman" w:cs="Times New Roman"/>
          <w:color w:val="262623"/>
          <w:sz w:val="24"/>
          <w:szCs w:val="24"/>
          <w:lang w:val="en-US"/>
        </w:rPr>
        <w:t xml:space="preserve"> economic interests and the colonial project abroad, but also ultimately demonstrated the “excellency of the English tongue” (Carew, 1595). </w:t>
      </w:r>
    </w:p>
    <w:p w:rsidR="00F819E2" w:rsidRPr="005C0719" w:rsidRDefault="00F819E2" w:rsidP="001F381F">
      <w:pPr>
        <w:spacing w:after="0" w:line="240" w:lineRule="auto"/>
        <w:contextualSpacing/>
        <w:rPr>
          <w:rFonts w:ascii="Times New Roman" w:hAnsi="Times New Roman" w:cs="Times New Roman"/>
          <w:sz w:val="24"/>
          <w:szCs w:val="24"/>
          <w:lang w:val="en-US"/>
        </w:rPr>
      </w:pPr>
    </w:p>
    <w:p w:rsidR="0032631B" w:rsidRPr="005C0719" w:rsidRDefault="0032631B" w:rsidP="001F381F">
      <w:pPr>
        <w:spacing w:after="0" w:line="240" w:lineRule="auto"/>
        <w:contextualSpacing/>
        <w:rPr>
          <w:rFonts w:ascii="Times New Roman" w:hAnsi="Times New Roman" w:cs="Times New Roman"/>
          <w:sz w:val="24"/>
          <w:szCs w:val="24"/>
        </w:rPr>
      </w:pPr>
      <w:r w:rsidRPr="005C0719">
        <w:rPr>
          <w:rFonts w:ascii="Times New Roman" w:hAnsi="Times New Roman" w:cs="Times New Roman"/>
          <w:sz w:val="24"/>
          <w:szCs w:val="24"/>
        </w:rPr>
        <w:t xml:space="preserve">Marta </w:t>
      </w:r>
      <w:proofErr w:type="spellStart"/>
      <w:r w:rsidRPr="005C0719">
        <w:rPr>
          <w:rFonts w:ascii="Times New Roman" w:hAnsi="Times New Roman" w:cs="Times New Roman"/>
          <w:sz w:val="24"/>
          <w:szCs w:val="24"/>
        </w:rPr>
        <w:t>López</w:t>
      </w:r>
      <w:proofErr w:type="spellEnd"/>
      <w:r w:rsidRPr="005C0719">
        <w:rPr>
          <w:rFonts w:ascii="Times New Roman" w:hAnsi="Times New Roman" w:cs="Times New Roman"/>
          <w:sz w:val="24"/>
          <w:szCs w:val="24"/>
        </w:rPr>
        <w:t xml:space="preserve"> Izquierdo (Université Paris 8 Vincennes Saint-Denis</w:t>
      </w:r>
      <w:r w:rsidR="00F819E2" w:rsidRPr="005C0719">
        <w:rPr>
          <w:rFonts w:ascii="Times New Roman" w:hAnsi="Times New Roman" w:cs="Times New Roman"/>
          <w:sz w:val="24"/>
          <w:szCs w:val="24"/>
        </w:rPr>
        <w:t>/</w:t>
      </w:r>
      <w:r w:rsidRPr="005C0719">
        <w:rPr>
          <w:rFonts w:ascii="Times New Roman" w:hAnsi="Times New Roman" w:cs="Times New Roman"/>
          <w:sz w:val="24"/>
          <w:szCs w:val="24"/>
        </w:rPr>
        <w:t xml:space="preserve">Laboratoire d'Études Romanes - EA 4385) </w:t>
      </w:r>
    </w:p>
    <w:p w:rsidR="0032631B" w:rsidRPr="005C0719" w:rsidRDefault="0032631B" w:rsidP="001F381F">
      <w:pPr>
        <w:spacing w:after="0" w:line="240" w:lineRule="auto"/>
        <w:contextualSpacing/>
        <w:rPr>
          <w:rFonts w:ascii="Times New Roman" w:hAnsi="Times New Roman" w:cs="Times New Roman"/>
          <w:b/>
          <w:sz w:val="24"/>
          <w:szCs w:val="24"/>
        </w:rPr>
      </w:pPr>
      <w:r w:rsidRPr="005C0719">
        <w:rPr>
          <w:rFonts w:ascii="Times New Roman" w:hAnsi="Times New Roman" w:cs="Times New Roman"/>
          <w:b/>
          <w:sz w:val="24"/>
          <w:szCs w:val="24"/>
        </w:rPr>
        <w:t>L'Europe plurilingue à la Renaissance : une lecture sociolinguistique des premiers dictionnaires vernaculaires</w:t>
      </w:r>
    </w:p>
    <w:p w:rsidR="0032631B" w:rsidRPr="005C0719" w:rsidRDefault="0032631B" w:rsidP="00F819E2">
      <w:pPr>
        <w:spacing w:after="0" w:line="240" w:lineRule="auto"/>
        <w:ind w:firstLine="708"/>
        <w:contextualSpacing/>
        <w:jc w:val="both"/>
        <w:rPr>
          <w:rFonts w:ascii="Times New Roman" w:hAnsi="Times New Roman" w:cs="Times New Roman"/>
          <w:sz w:val="24"/>
          <w:szCs w:val="24"/>
        </w:rPr>
      </w:pPr>
      <w:r w:rsidRPr="005C0719">
        <w:rPr>
          <w:rFonts w:ascii="Times New Roman" w:hAnsi="Times New Roman" w:cs="Times New Roman"/>
          <w:sz w:val="24"/>
          <w:szCs w:val="24"/>
        </w:rPr>
        <w:t>C'est à la Renaissance qu'apparaissent les premiers dictionnaires plurilingues et bilingues consacrés aux langues vernaculaires, préparant le terrain aux dictionnaires monolingues. Même s'ils sont redevables de la longue tradition de répertoires, glossaires et vocabulaires bilingues où le latin est la langue de référence, on assiste à partir de la fin du XV</w:t>
      </w:r>
      <w:r w:rsidRPr="005C0719">
        <w:rPr>
          <w:rFonts w:ascii="Times New Roman" w:hAnsi="Times New Roman" w:cs="Times New Roman"/>
          <w:sz w:val="24"/>
          <w:szCs w:val="24"/>
          <w:vertAlign w:val="superscript"/>
        </w:rPr>
        <w:t>e</w:t>
      </w:r>
      <w:r w:rsidRPr="005C0719">
        <w:rPr>
          <w:rFonts w:ascii="Times New Roman" w:hAnsi="Times New Roman" w:cs="Times New Roman"/>
          <w:sz w:val="24"/>
          <w:szCs w:val="24"/>
        </w:rPr>
        <w:t xml:space="preserve"> siècle à une rénovation des techniques lexicographiques qui témoigne d'une nouvelle étape d'échanges entre les Européens, nécessitant le développement d'une culture et d'une pratique plurilingue. </w:t>
      </w:r>
    </w:p>
    <w:p w:rsidR="0032631B" w:rsidRPr="005C0719" w:rsidRDefault="0032631B" w:rsidP="001F381F">
      <w:pPr>
        <w:spacing w:after="0" w:line="240" w:lineRule="auto"/>
        <w:contextualSpacing/>
        <w:jc w:val="both"/>
        <w:rPr>
          <w:rFonts w:ascii="Times New Roman" w:hAnsi="Times New Roman" w:cs="Times New Roman"/>
          <w:sz w:val="24"/>
          <w:szCs w:val="24"/>
        </w:rPr>
      </w:pPr>
      <w:r w:rsidRPr="005C0719">
        <w:rPr>
          <w:rFonts w:ascii="Times New Roman" w:hAnsi="Times New Roman" w:cs="Times New Roman"/>
          <w:sz w:val="24"/>
          <w:szCs w:val="24"/>
        </w:rPr>
        <w:t>Dans ce travail, nous nous proposons d'étudier le dictionnaire plurilingue et bilingue en tant qu'objet culturel permettant d'appréhender la situation linguistique de l'Europe à la Renaissance. Si la forte émergence des vernaculaires est vécue comme une rupture face au "servage langagier" imposé par le latin (</w:t>
      </w:r>
      <w:proofErr w:type="spellStart"/>
      <w:r w:rsidRPr="005C0719">
        <w:rPr>
          <w:rFonts w:ascii="Times New Roman" w:hAnsi="Times New Roman" w:cs="Times New Roman"/>
          <w:sz w:val="24"/>
          <w:szCs w:val="24"/>
        </w:rPr>
        <w:t>Fumaroli</w:t>
      </w:r>
      <w:proofErr w:type="spellEnd"/>
      <w:r w:rsidRPr="005C0719">
        <w:rPr>
          <w:rFonts w:ascii="Times New Roman" w:hAnsi="Times New Roman" w:cs="Times New Roman"/>
          <w:sz w:val="24"/>
          <w:szCs w:val="24"/>
        </w:rPr>
        <w:t xml:space="preserve">), elle est ressentie aussi comme une deuxième </w:t>
      </w:r>
      <w:proofErr w:type="spellStart"/>
      <w:r w:rsidRPr="005C0719">
        <w:rPr>
          <w:rFonts w:ascii="Times New Roman" w:hAnsi="Times New Roman" w:cs="Times New Roman"/>
          <w:i/>
          <w:sz w:val="24"/>
          <w:szCs w:val="24"/>
        </w:rPr>
        <w:t>confusio</w:t>
      </w:r>
      <w:proofErr w:type="spellEnd"/>
      <w:r w:rsidRPr="005C0719">
        <w:rPr>
          <w:rFonts w:ascii="Times New Roman" w:hAnsi="Times New Roman" w:cs="Times New Roman"/>
          <w:i/>
          <w:sz w:val="24"/>
          <w:szCs w:val="24"/>
        </w:rPr>
        <w:t xml:space="preserve"> </w:t>
      </w:r>
      <w:proofErr w:type="spellStart"/>
      <w:r w:rsidRPr="005C0719">
        <w:rPr>
          <w:rFonts w:ascii="Times New Roman" w:hAnsi="Times New Roman" w:cs="Times New Roman"/>
          <w:i/>
          <w:sz w:val="24"/>
          <w:szCs w:val="24"/>
        </w:rPr>
        <w:t>linguarum</w:t>
      </w:r>
      <w:proofErr w:type="spellEnd"/>
      <w:r w:rsidRPr="005C0719">
        <w:rPr>
          <w:rFonts w:ascii="Times New Roman" w:hAnsi="Times New Roman" w:cs="Times New Roman"/>
          <w:sz w:val="24"/>
          <w:szCs w:val="24"/>
        </w:rPr>
        <w:t xml:space="preserve"> porteuse de désordre. Dans ce contexte, les dictionnaires plurilingues et bilingues constituent des appareils de mise en ordre, de construction de réseaux </w:t>
      </w:r>
      <w:proofErr w:type="spellStart"/>
      <w:r w:rsidRPr="005C0719">
        <w:rPr>
          <w:rFonts w:ascii="Times New Roman" w:hAnsi="Times New Roman" w:cs="Times New Roman"/>
          <w:sz w:val="24"/>
          <w:szCs w:val="24"/>
        </w:rPr>
        <w:t>interlinguistiques</w:t>
      </w:r>
      <w:proofErr w:type="spellEnd"/>
      <w:r w:rsidRPr="005C0719">
        <w:rPr>
          <w:rFonts w:ascii="Times New Roman" w:hAnsi="Times New Roman" w:cs="Times New Roman"/>
          <w:sz w:val="24"/>
          <w:szCs w:val="24"/>
        </w:rPr>
        <w:t xml:space="preserve"> permettant de nouvelles formes de relations et de pratiques linguistiques. Leur organisation interne (macro et micro-structurelle), leur interdépendance, leur diffusion, leur évolution au cours du XVI</w:t>
      </w:r>
      <w:r w:rsidRPr="005C0719">
        <w:rPr>
          <w:rFonts w:ascii="Times New Roman" w:hAnsi="Times New Roman" w:cs="Times New Roman"/>
          <w:sz w:val="24"/>
          <w:szCs w:val="24"/>
          <w:vertAlign w:val="superscript"/>
        </w:rPr>
        <w:t>e</w:t>
      </w:r>
      <w:r w:rsidRPr="005C0719">
        <w:rPr>
          <w:rFonts w:ascii="Times New Roman" w:hAnsi="Times New Roman" w:cs="Times New Roman"/>
          <w:sz w:val="24"/>
          <w:szCs w:val="24"/>
        </w:rPr>
        <w:t xml:space="preserve"> siècle sont autant d'aspects qui nous permettront de comprendre le rôle joué par les dictionnaires plurilingues dans l'avènement d'un nouveau modèle linguistique en Europe. </w:t>
      </w:r>
    </w:p>
    <w:p w:rsidR="001F381F" w:rsidRPr="005C0719" w:rsidRDefault="001F381F" w:rsidP="001F381F">
      <w:pPr>
        <w:spacing w:after="0" w:line="240" w:lineRule="auto"/>
        <w:contextualSpacing/>
        <w:jc w:val="both"/>
        <w:rPr>
          <w:rFonts w:ascii="Times New Roman" w:hAnsi="Times New Roman" w:cs="Times New Roman"/>
          <w:sz w:val="24"/>
          <w:szCs w:val="24"/>
        </w:rPr>
      </w:pPr>
    </w:p>
    <w:p w:rsidR="0032631B" w:rsidRPr="005C0719" w:rsidRDefault="0032631B" w:rsidP="001F381F">
      <w:pPr>
        <w:spacing w:after="0" w:line="240" w:lineRule="auto"/>
        <w:rPr>
          <w:rFonts w:ascii="Times New Roman" w:hAnsi="Times New Roman" w:cs="Times New Roman"/>
          <w:sz w:val="24"/>
          <w:szCs w:val="24"/>
        </w:rPr>
      </w:pPr>
    </w:p>
    <w:p w:rsidR="0032631B" w:rsidRPr="005C0719" w:rsidRDefault="001F381F" w:rsidP="001F381F">
      <w:pPr>
        <w:spacing w:after="0" w:line="240" w:lineRule="auto"/>
        <w:jc w:val="both"/>
        <w:rPr>
          <w:rFonts w:ascii="Times New Roman" w:hAnsi="Times New Roman" w:cs="Times New Roman"/>
          <w:sz w:val="24"/>
          <w:szCs w:val="24"/>
        </w:rPr>
      </w:pPr>
      <w:r w:rsidRPr="005C0719">
        <w:rPr>
          <w:rFonts w:ascii="Times New Roman" w:hAnsi="Times New Roman" w:cs="Times New Roman"/>
          <w:sz w:val="24"/>
          <w:szCs w:val="24"/>
        </w:rPr>
        <w:t>Marina Mestre (ENS de Lyon)</w:t>
      </w:r>
    </w:p>
    <w:p w:rsidR="001F381F" w:rsidRPr="005C0719" w:rsidRDefault="001F381F" w:rsidP="001F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fr-FR"/>
        </w:rPr>
      </w:pPr>
      <w:r w:rsidRPr="005C0719">
        <w:rPr>
          <w:rFonts w:ascii="Times New Roman" w:eastAsia="Times New Roman" w:hAnsi="Times New Roman" w:cs="Times New Roman"/>
          <w:b/>
          <w:sz w:val="24"/>
          <w:szCs w:val="24"/>
          <w:lang w:eastAsia="fr-FR"/>
        </w:rPr>
        <w:t xml:space="preserve">Traductions et diffusion européenne de </w:t>
      </w:r>
      <w:r w:rsidRPr="005C0719">
        <w:rPr>
          <w:rFonts w:ascii="Times New Roman" w:eastAsia="Times New Roman" w:hAnsi="Times New Roman" w:cs="Times New Roman"/>
          <w:b/>
          <w:i/>
          <w:sz w:val="24"/>
          <w:szCs w:val="24"/>
          <w:lang w:eastAsia="fr-FR"/>
        </w:rPr>
        <w:t xml:space="preserve">l'Examen </w:t>
      </w:r>
      <w:proofErr w:type="gramStart"/>
      <w:r w:rsidRPr="005C0719">
        <w:rPr>
          <w:rFonts w:ascii="Times New Roman" w:eastAsia="Times New Roman" w:hAnsi="Times New Roman" w:cs="Times New Roman"/>
          <w:b/>
          <w:i/>
          <w:sz w:val="24"/>
          <w:szCs w:val="24"/>
          <w:lang w:eastAsia="fr-FR"/>
        </w:rPr>
        <w:t xml:space="preserve">de </w:t>
      </w:r>
      <w:proofErr w:type="spellStart"/>
      <w:r w:rsidRPr="005C0719">
        <w:rPr>
          <w:rFonts w:ascii="Times New Roman" w:eastAsia="Times New Roman" w:hAnsi="Times New Roman" w:cs="Times New Roman"/>
          <w:b/>
          <w:i/>
          <w:sz w:val="24"/>
          <w:szCs w:val="24"/>
          <w:lang w:eastAsia="fr-FR"/>
        </w:rPr>
        <w:t>ingenios</w:t>
      </w:r>
      <w:proofErr w:type="spellEnd"/>
      <w:proofErr w:type="gramEnd"/>
      <w:r w:rsidRPr="005C0719">
        <w:rPr>
          <w:rFonts w:ascii="Times New Roman" w:eastAsia="Times New Roman" w:hAnsi="Times New Roman" w:cs="Times New Roman"/>
          <w:b/>
          <w:i/>
          <w:sz w:val="24"/>
          <w:szCs w:val="24"/>
          <w:lang w:eastAsia="fr-FR"/>
        </w:rPr>
        <w:t xml:space="preserve"> para </w:t>
      </w:r>
      <w:proofErr w:type="spellStart"/>
      <w:r w:rsidRPr="005C0719">
        <w:rPr>
          <w:rFonts w:ascii="Times New Roman" w:eastAsia="Times New Roman" w:hAnsi="Times New Roman" w:cs="Times New Roman"/>
          <w:b/>
          <w:i/>
          <w:sz w:val="24"/>
          <w:szCs w:val="24"/>
          <w:lang w:eastAsia="fr-FR"/>
        </w:rPr>
        <w:t>las</w:t>
      </w:r>
      <w:proofErr w:type="spellEnd"/>
      <w:r w:rsidRPr="005C0719">
        <w:rPr>
          <w:rFonts w:ascii="Times New Roman" w:eastAsia="Times New Roman" w:hAnsi="Times New Roman" w:cs="Times New Roman"/>
          <w:b/>
          <w:i/>
          <w:sz w:val="24"/>
          <w:szCs w:val="24"/>
          <w:lang w:eastAsia="fr-FR"/>
        </w:rPr>
        <w:t xml:space="preserve"> </w:t>
      </w:r>
      <w:proofErr w:type="spellStart"/>
      <w:r w:rsidRPr="005C0719">
        <w:rPr>
          <w:rFonts w:ascii="Times New Roman" w:eastAsia="Times New Roman" w:hAnsi="Times New Roman" w:cs="Times New Roman"/>
          <w:b/>
          <w:i/>
          <w:sz w:val="24"/>
          <w:szCs w:val="24"/>
          <w:lang w:eastAsia="fr-FR"/>
        </w:rPr>
        <w:t>ciencias</w:t>
      </w:r>
      <w:proofErr w:type="spellEnd"/>
      <w:r w:rsidRPr="005C0719">
        <w:rPr>
          <w:rFonts w:ascii="Times New Roman" w:eastAsia="Times New Roman" w:hAnsi="Times New Roman" w:cs="Times New Roman"/>
          <w:b/>
          <w:sz w:val="24"/>
          <w:szCs w:val="24"/>
          <w:lang w:eastAsia="fr-FR"/>
        </w:rPr>
        <w:t xml:space="preserve"> de </w:t>
      </w:r>
      <w:proofErr w:type="spellStart"/>
      <w:r w:rsidRPr="005C0719">
        <w:rPr>
          <w:rFonts w:ascii="Times New Roman" w:eastAsia="Times New Roman" w:hAnsi="Times New Roman" w:cs="Times New Roman"/>
          <w:b/>
          <w:sz w:val="24"/>
          <w:szCs w:val="24"/>
          <w:lang w:eastAsia="fr-FR"/>
        </w:rPr>
        <w:t>Huarte</w:t>
      </w:r>
      <w:proofErr w:type="spellEnd"/>
      <w:r w:rsidRPr="005C0719">
        <w:rPr>
          <w:rFonts w:ascii="Times New Roman" w:eastAsia="Times New Roman" w:hAnsi="Times New Roman" w:cs="Times New Roman"/>
          <w:b/>
          <w:sz w:val="24"/>
          <w:szCs w:val="24"/>
          <w:lang w:eastAsia="fr-FR"/>
        </w:rPr>
        <w:t xml:space="preserve"> de San Juan : considérations sur la traduction du terme </w:t>
      </w:r>
      <w:proofErr w:type="spellStart"/>
      <w:r w:rsidRPr="005C0719">
        <w:rPr>
          <w:rFonts w:ascii="Times New Roman" w:eastAsia="Times New Roman" w:hAnsi="Times New Roman" w:cs="Times New Roman"/>
          <w:b/>
          <w:i/>
          <w:sz w:val="24"/>
          <w:szCs w:val="24"/>
          <w:lang w:eastAsia="fr-FR"/>
        </w:rPr>
        <w:t>ingenio</w:t>
      </w:r>
      <w:proofErr w:type="spellEnd"/>
    </w:p>
    <w:p w:rsidR="001F381F" w:rsidRPr="005C0719" w:rsidRDefault="007F487C" w:rsidP="00F819E2">
      <w:pPr>
        <w:spacing w:after="0" w:line="240" w:lineRule="auto"/>
        <w:ind w:firstLine="708"/>
        <w:jc w:val="both"/>
        <w:rPr>
          <w:rFonts w:ascii="Times New Roman" w:hAnsi="Times New Roman" w:cs="Times New Roman"/>
          <w:sz w:val="24"/>
          <w:szCs w:val="24"/>
        </w:rPr>
      </w:pPr>
      <w:r w:rsidRPr="005C0719">
        <w:rPr>
          <w:rFonts w:ascii="Times New Roman" w:hAnsi="Times New Roman" w:cs="Times New Roman"/>
          <w:sz w:val="24"/>
          <w:szCs w:val="24"/>
        </w:rPr>
        <w:t xml:space="preserve">Dès sa parution en 1575 l'/Examen de </w:t>
      </w:r>
      <w:proofErr w:type="spellStart"/>
      <w:r w:rsidRPr="005C0719">
        <w:rPr>
          <w:rFonts w:ascii="Times New Roman" w:hAnsi="Times New Roman" w:cs="Times New Roman"/>
          <w:sz w:val="24"/>
          <w:szCs w:val="24"/>
        </w:rPr>
        <w:t>ingenios</w:t>
      </w:r>
      <w:proofErr w:type="spellEnd"/>
      <w:r w:rsidRPr="005C0719">
        <w:rPr>
          <w:rFonts w:ascii="Times New Roman" w:hAnsi="Times New Roman" w:cs="Times New Roman"/>
          <w:sz w:val="24"/>
          <w:szCs w:val="24"/>
        </w:rPr>
        <w:t xml:space="preserve"> para las </w:t>
      </w:r>
      <w:proofErr w:type="spellStart"/>
      <w:r w:rsidRPr="005C0719">
        <w:rPr>
          <w:rFonts w:ascii="Times New Roman" w:hAnsi="Times New Roman" w:cs="Times New Roman"/>
          <w:sz w:val="24"/>
          <w:szCs w:val="24"/>
        </w:rPr>
        <w:t>ciencias</w:t>
      </w:r>
      <w:proofErr w:type="spellEnd"/>
      <w:r w:rsidRPr="005C0719">
        <w:rPr>
          <w:rFonts w:ascii="Times New Roman" w:hAnsi="Times New Roman" w:cs="Times New Roman"/>
          <w:sz w:val="24"/>
          <w:szCs w:val="24"/>
        </w:rPr>
        <w:t xml:space="preserve">/ publié par le médecin Juan </w:t>
      </w:r>
      <w:proofErr w:type="spellStart"/>
      <w:r w:rsidRPr="005C0719">
        <w:rPr>
          <w:rFonts w:ascii="Times New Roman" w:hAnsi="Times New Roman" w:cs="Times New Roman"/>
          <w:sz w:val="24"/>
          <w:szCs w:val="24"/>
        </w:rPr>
        <w:t>Huarte</w:t>
      </w:r>
      <w:proofErr w:type="spellEnd"/>
      <w:r w:rsidRPr="005C0719">
        <w:rPr>
          <w:rFonts w:ascii="Times New Roman" w:hAnsi="Times New Roman" w:cs="Times New Roman"/>
          <w:sz w:val="24"/>
          <w:szCs w:val="24"/>
        </w:rPr>
        <w:t xml:space="preserve"> de San Juan connaît un succès fulgurant comme l'attestent les nombreuses traductions qui paraissent très vite dans diverses langues européennes (anglais, français, italien, allemand) et assurent sa diffusion en Europe. Il s'agira pour nous de faire ici le point des diverses traduction européennes pour retracer d'une part la cartographie de la réception du livre de </w:t>
      </w:r>
      <w:proofErr w:type="spellStart"/>
      <w:r w:rsidRPr="005C0719">
        <w:rPr>
          <w:rFonts w:ascii="Times New Roman" w:hAnsi="Times New Roman" w:cs="Times New Roman"/>
          <w:sz w:val="24"/>
          <w:szCs w:val="24"/>
        </w:rPr>
        <w:t>Huarte</w:t>
      </w:r>
      <w:proofErr w:type="spellEnd"/>
      <w:r w:rsidRPr="005C0719">
        <w:rPr>
          <w:rFonts w:ascii="Times New Roman" w:hAnsi="Times New Roman" w:cs="Times New Roman"/>
          <w:sz w:val="24"/>
          <w:szCs w:val="24"/>
        </w:rPr>
        <w:t xml:space="preserve">, mais aussi, d'autre part, de voir quels sont les choix faits par les traducteurs en ce qui concerne la version traduite (est-ce toujours la version de 1575 qui est traduite? Celle de 1594, publiée </w:t>
      </w:r>
      <w:proofErr w:type="spellStart"/>
      <w:r w:rsidRPr="005C0719">
        <w:rPr>
          <w:rFonts w:ascii="Times New Roman" w:hAnsi="Times New Roman" w:cs="Times New Roman"/>
          <w:sz w:val="24"/>
          <w:szCs w:val="24"/>
        </w:rPr>
        <w:t>posthumement</w:t>
      </w:r>
      <w:proofErr w:type="spellEnd"/>
      <w:r w:rsidRPr="005C0719">
        <w:rPr>
          <w:rFonts w:ascii="Times New Roman" w:hAnsi="Times New Roman" w:cs="Times New Roman"/>
          <w:sz w:val="24"/>
          <w:szCs w:val="24"/>
        </w:rPr>
        <w:t xml:space="preserve"> suite à l'examen de l'Inquisition connaît-elle un succès européen équivalent?) </w:t>
      </w:r>
      <w:proofErr w:type="gramStart"/>
      <w:r w:rsidRPr="005C0719">
        <w:rPr>
          <w:rFonts w:ascii="Times New Roman" w:hAnsi="Times New Roman" w:cs="Times New Roman"/>
          <w:sz w:val="24"/>
          <w:szCs w:val="24"/>
        </w:rPr>
        <w:t>et</w:t>
      </w:r>
      <w:proofErr w:type="gramEnd"/>
      <w:r w:rsidRPr="005C0719">
        <w:rPr>
          <w:rFonts w:ascii="Times New Roman" w:hAnsi="Times New Roman" w:cs="Times New Roman"/>
          <w:sz w:val="24"/>
          <w:szCs w:val="24"/>
        </w:rPr>
        <w:t xml:space="preserve"> certains termes tels que </w:t>
      </w:r>
      <w:r w:rsidRPr="005C0719">
        <w:rPr>
          <w:rStyle w:val="moz-txt-tag"/>
          <w:rFonts w:ascii="Times New Roman" w:hAnsi="Times New Roman" w:cs="Times New Roman"/>
          <w:i/>
          <w:iCs/>
          <w:sz w:val="24"/>
          <w:szCs w:val="24"/>
        </w:rPr>
        <w:t>/</w:t>
      </w:r>
      <w:proofErr w:type="spellStart"/>
      <w:r w:rsidRPr="005C0719">
        <w:rPr>
          <w:rFonts w:ascii="Times New Roman" w:hAnsi="Times New Roman" w:cs="Times New Roman"/>
          <w:i/>
          <w:iCs/>
          <w:sz w:val="24"/>
          <w:szCs w:val="24"/>
        </w:rPr>
        <w:t>ingenio</w:t>
      </w:r>
      <w:proofErr w:type="spellEnd"/>
      <w:r w:rsidRPr="005C0719">
        <w:rPr>
          <w:rStyle w:val="moz-txt-tag"/>
          <w:rFonts w:ascii="Times New Roman" w:hAnsi="Times New Roman" w:cs="Times New Roman"/>
          <w:i/>
          <w:iCs/>
          <w:sz w:val="24"/>
          <w:szCs w:val="24"/>
        </w:rPr>
        <w:t>/</w:t>
      </w:r>
      <w:r w:rsidRPr="005C0719">
        <w:rPr>
          <w:rFonts w:ascii="Times New Roman" w:hAnsi="Times New Roman" w:cs="Times New Roman"/>
          <w:sz w:val="24"/>
          <w:szCs w:val="24"/>
        </w:rPr>
        <w:t xml:space="preserve">, terme central du livre mais </w:t>
      </w:r>
      <w:r w:rsidRPr="005C0719">
        <w:rPr>
          <w:rFonts w:ascii="Times New Roman" w:hAnsi="Times New Roman" w:cs="Times New Roman"/>
          <w:sz w:val="24"/>
          <w:szCs w:val="24"/>
        </w:rPr>
        <w:lastRenderedPageBreak/>
        <w:t xml:space="preserve">également de la pensée anthropologique qui, de </w:t>
      </w:r>
      <w:proofErr w:type="spellStart"/>
      <w:r w:rsidRPr="005C0719">
        <w:rPr>
          <w:rFonts w:ascii="Times New Roman" w:hAnsi="Times New Roman" w:cs="Times New Roman"/>
          <w:sz w:val="24"/>
          <w:szCs w:val="24"/>
        </w:rPr>
        <w:t>Vivès</w:t>
      </w:r>
      <w:proofErr w:type="spellEnd"/>
      <w:r w:rsidRPr="005C0719">
        <w:rPr>
          <w:rFonts w:ascii="Times New Roman" w:hAnsi="Times New Roman" w:cs="Times New Roman"/>
          <w:sz w:val="24"/>
          <w:szCs w:val="24"/>
        </w:rPr>
        <w:t xml:space="preserve"> à </w:t>
      </w:r>
      <w:proofErr w:type="spellStart"/>
      <w:r w:rsidRPr="005C0719">
        <w:rPr>
          <w:rFonts w:ascii="Times New Roman" w:hAnsi="Times New Roman" w:cs="Times New Roman"/>
          <w:sz w:val="24"/>
          <w:szCs w:val="24"/>
        </w:rPr>
        <w:t>Huarte</w:t>
      </w:r>
      <w:proofErr w:type="spellEnd"/>
      <w:r w:rsidRPr="005C0719">
        <w:rPr>
          <w:rFonts w:ascii="Times New Roman" w:hAnsi="Times New Roman" w:cs="Times New Roman"/>
          <w:sz w:val="24"/>
          <w:szCs w:val="24"/>
        </w:rPr>
        <w:t>, a connu un renouveau considérable en Espagne. Nous espérons ainsi pouvoir esquisser dans quelle mesure ces choix de traduction expliquent ou éclairent l'influence de ce texte sur des auteurs tels que Spinoza ou Bacon.</w:t>
      </w:r>
    </w:p>
    <w:p w:rsidR="007F487C" w:rsidRPr="005C0719" w:rsidRDefault="007F487C" w:rsidP="001F381F">
      <w:pPr>
        <w:spacing w:after="0" w:line="240" w:lineRule="auto"/>
        <w:jc w:val="both"/>
        <w:rPr>
          <w:rFonts w:ascii="Times New Roman" w:hAnsi="Times New Roman" w:cs="Times New Roman"/>
          <w:b/>
          <w:sz w:val="24"/>
          <w:szCs w:val="24"/>
        </w:rPr>
      </w:pPr>
    </w:p>
    <w:p w:rsidR="00295819" w:rsidRPr="005C0719" w:rsidRDefault="00295819" w:rsidP="001F381F">
      <w:pPr>
        <w:spacing w:after="0" w:line="240" w:lineRule="auto"/>
        <w:jc w:val="both"/>
        <w:rPr>
          <w:rFonts w:ascii="Times New Roman" w:hAnsi="Times New Roman" w:cs="Times New Roman"/>
          <w:sz w:val="24"/>
          <w:szCs w:val="24"/>
          <w:lang w:val="it-IT"/>
        </w:rPr>
      </w:pPr>
      <w:r w:rsidRPr="005C0719">
        <w:rPr>
          <w:rFonts w:ascii="Times New Roman" w:hAnsi="Times New Roman" w:cs="Times New Roman"/>
          <w:sz w:val="24"/>
          <w:szCs w:val="24"/>
          <w:lang w:val="it-IT"/>
        </w:rPr>
        <w:t>Ivano Paccagnella (Università di Padova)</w:t>
      </w:r>
    </w:p>
    <w:p w:rsidR="00295819" w:rsidRPr="005C0719" w:rsidRDefault="00295819" w:rsidP="001F381F">
      <w:pPr>
        <w:spacing w:after="0" w:line="240" w:lineRule="auto"/>
        <w:jc w:val="both"/>
        <w:rPr>
          <w:rFonts w:ascii="Times New Roman" w:hAnsi="Times New Roman" w:cs="Times New Roman"/>
          <w:b/>
          <w:sz w:val="24"/>
          <w:szCs w:val="24"/>
          <w:lang w:val="it-IT"/>
        </w:rPr>
      </w:pPr>
      <w:r w:rsidRPr="005C0719">
        <w:rPr>
          <w:rFonts w:ascii="Times New Roman" w:hAnsi="Times New Roman" w:cs="Times New Roman"/>
          <w:b/>
          <w:sz w:val="24"/>
          <w:szCs w:val="24"/>
          <w:lang w:val="it-IT"/>
        </w:rPr>
        <w:t xml:space="preserve"> </w:t>
      </w:r>
      <w:r w:rsidR="005C0719">
        <w:rPr>
          <w:rFonts w:ascii="Times New Roman" w:hAnsi="Times New Roman" w:cs="Times New Roman"/>
          <w:b/>
          <w:sz w:val="24"/>
          <w:szCs w:val="24"/>
        </w:rPr>
        <w:t>«P</w:t>
      </w:r>
      <w:r w:rsidRPr="005C0719">
        <w:rPr>
          <w:rFonts w:ascii="Times New Roman" w:hAnsi="Times New Roman" w:cs="Times New Roman"/>
          <w:b/>
          <w:sz w:val="24"/>
          <w:szCs w:val="24"/>
        </w:rPr>
        <w:t xml:space="preserve">rofitable et nécessaire à ceux qui prennent plaisir en ces deux langues». </w:t>
      </w:r>
      <w:r w:rsidRPr="005C0719">
        <w:rPr>
          <w:rFonts w:ascii="Times New Roman" w:hAnsi="Times New Roman" w:cs="Times New Roman"/>
          <w:b/>
          <w:sz w:val="24"/>
          <w:szCs w:val="24"/>
          <w:lang w:val="it-IT"/>
        </w:rPr>
        <w:t>Strumenti per tradurre.</w:t>
      </w:r>
    </w:p>
    <w:p w:rsidR="00295819" w:rsidRPr="005C0719" w:rsidRDefault="00295819" w:rsidP="00F819E2">
      <w:pPr>
        <w:spacing w:after="0" w:line="240" w:lineRule="auto"/>
        <w:ind w:firstLine="708"/>
        <w:jc w:val="both"/>
        <w:rPr>
          <w:rFonts w:ascii="Times New Roman" w:hAnsi="Times New Roman" w:cs="Times New Roman"/>
          <w:sz w:val="24"/>
          <w:szCs w:val="24"/>
          <w:lang w:val="it-IT"/>
        </w:rPr>
      </w:pPr>
      <w:r w:rsidRPr="005C0719">
        <w:rPr>
          <w:rFonts w:ascii="Times New Roman" w:hAnsi="Times New Roman" w:cs="Times New Roman"/>
          <w:sz w:val="24"/>
          <w:szCs w:val="24"/>
          <w:lang w:val="it-IT"/>
        </w:rPr>
        <w:t xml:space="preserve">L’intervento intende analizzare comparativamente i vocabolari bilingui (o plurilingui, per il tramite del latino) editi nel Cinquecento, cercando di risalire a un modello comune italiano forse identificabile nel </w:t>
      </w:r>
      <w:r w:rsidRPr="005C0719">
        <w:rPr>
          <w:rFonts w:ascii="Times New Roman" w:hAnsi="Times New Roman" w:cs="Times New Roman"/>
          <w:i/>
          <w:sz w:val="24"/>
          <w:szCs w:val="24"/>
          <w:lang w:val="it-IT"/>
        </w:rPr>
        <w:t xml:space="preserve">Vocabolario </w:t>
      </w:r>
      <w:r w:rsidRPr="005C0719">
        <w:rPr>
          <w:rFonts w:ascii="Times New Roman" w:hAnsi="Times New Roman" w:cs="Times New Roman"/>
          <w:sz w:val="24"/>
          <w:szCs w:val="24"/>
          <w:lang w:val="it-IT"/>
        </w:rPr>
        <w:t xml:space="preserve">di Acarisio, nella </w:t>
      </w:r>
      <w:r w:rsidRPr="005C0719">
        <w:rPr>
          <w:rFonts w:ascii="Times New Roman" w:hAnsi="Times New Roman" w:cs="Times New Roman"/>
          <w:i/>
          <w:sz w:val="24"/>
          <w:szCs w:val="24"/>
          <w:lang w:val="it-IT"/>
        </w:rPr>
        <w:t>Fabbrica del mondo</w:t>
      </w:r>
      <w:r w:rsidRPr="005C0719">
        <w:rPr>
          <w:rFonts w:ascii="Times New Roman" w:hAnsi="Times New Roman" w:cs="Times New Roman"/>
          <w:sz w:val="24"/>
          <w:szCs w:val="24"/>
          <w:lang w:val="it-IT"/>
        </w:rPr>
        <w:t xml:space="preserve"> di Alunno, in Minerbi e in Toscanella (con i relativi rapporti intercorrenti fra questi): </w:t>
      </w:r>
      <w:r w:rsidRPr="005C0719">
        <w:rPr>
          <w:rFonts w:ascii="Times New Roman" w:hAnsi="Times New Roman" w:cs="Times New Roman"/>
          <w:i/>
          <w:sz w:val="24"/>
          <w:szCs w:val="24"/>
          <w:lang w:val="it-IT"/>
        </w:rPr>
        <w:t>Vocabularius quatur linguarum</w:t>
      </w:r>
      <w:r w:rsidRPr="005C0719">
        <w:rPr>
          <w:rFonts w:ascii="Times New Roman" w:hAnsi="Times New Roman" w:cs="Times New Roman"/>
          <w:sz w:val="24"/>
          <w:szCs w:val="24"/>
          <w:lang w:val="it-IT"/>
        </w:rPr>
        <w:t xml:space="preserve">, </w:t>
      </w:r>
      <w:r w:rsidRPr="005C0719">
        <w:rPr>
          <w:rFonts w:ascii="Times New Roman" w:hAnsi="Times New Roman" w:cs="Times New Roman"/>
          <w:i/>
          <w:sz w:val="24"/>
          <w:szCs w:val="24"/>
          <w:lang w:val="it-IT"/>
        </w:rPr>
        <w:t>Pentaglottos</w:t>
      </w:r>
      <w:r w:rsidRPr="005C0719">
        <w:rPr>
          <w:rFonts w:ascii="Times New Roman" w:hAnsi="Times New Roman" w:cs="Times New Roman"/>
          <w:sz w:val="24"/>
          <w:szCs w:val="24"/>
          <w:lang w:val="it-IT"/>
        </w:rPr>
        <w:t>, Vocabulista 1526; Calepino; Estienne; Thomas, Florio; Hornkens; Ulloa, Las Casas; Fenice e Canal.</w:t>
      </w:r>
    </w:p>
    <w:p w:rsidR="00295819" w:rsidRPr="005C0719" w:rsidRDefault="00295819" w:rsidP="001F381F">
      <w:pPr>
        <w:spacing w:after="0" w:line="240" w:lineRule="auto"/>
        <w:jc w:val="both"/>
        <w:rPr>
          <w:rFonts w:ascii="Times New Roman" w:hAnsi="Times New Roman" w:cs="Times New Roman"/>
          <w:sz w:val="24"/>
          <w:szCs w:val="24"/>
          <w:lang w:val="it-IT"/>
        </w:rPr>
      </w:pPr>
    </w:p>
    <w:p w:rsidR="005D05B0" w:rsidRPr="005C0719" w:rsidRDefault="005D05B0" w:rsidP="001F381F">
      <w:pPr>
        <w:pStyle w:val="Notedebasdepage"/>
        <w:rPr>
          <w:rFonts w:eastAsia="Times New Roman" w:cs="Times New Roman"/>
          <w:b/>
          <w:bCs/>
          <w:sz w:val="24"/>
          <w:szCs w:val="24"/>
          <w:lang w:val="it-IT"/>
        </w:rPr>
      </w:pPr>
      <w:r w:rsidRPr="005C0719">
        <w:rPr>
          <w:rFonts w:cs="Times New Roman"/>
          <w:sz w:val="24"/>
          <w:szCs w:val="24"/>
          <w:lang w:val="it-IT"/>
        </w:rPr>
        <w:t>Alessandra Petrina (</w:t>
      </w:r>
      <w:r w:rsidRPr="005C0719">
        <w:rPr>
          <w:rFonts w:eastAsia="Times New Roman" w:cs="Times New Roman"/>
          <w:bCs/>
          <w:sz w:val="24"/>
          <w:szCs w:val="24"/>
          <w:lang w:val="it-IT"/>
        </w:rPr>
        <w:t>Università di Padova)</w:t>
      </w:r>
    </w:p>
    <w:p w:rsidR="005D05B0" w:rsidRPr="005C0719" w:rsidRDefault="005D05B0" w:rsidP="001F381F">
      <w:pPr>
        <w:spacing w:after="0" w:line="240" w:lineRule="auto"/>
        <w:outlineLvl w:val="2"/>
        <w:rPr>
          <w:rFonts w:ascii="Times New Roman" w:eastAsia="Times New Roman" w:hAnsi="Times New Roman" w:cs="Times New Roman"/>
          <w:b/>
          <w:bCs/>
          <w:sz w:val="24"/>
          <w:szCs w:val="24"/>
          <w:lang w:val="en-GB"/>
        </w:rPr>
      </w:pPr>
      <w:r w:rsidRPr="005C0719">
        <w:rPr>
          <w:rFonts w:ascii="Times New Roman" w:eastAsia="Times New Roman" w:hAnsi="Times New Roman" w:cs="Times New Roman"/>
          <w:b/>
          <w:bCs/>
          <w:sz w:val="24"/>
          <w:szCs w:val="24"/>
          <w:lang w:val="en-GB"/>
        </w:rPr>
        <w:t xml:space="preserve">Translating Machiavelli’s </w:t>
      </w:r>
      <w:r w:rsidRPr="005C0719">
        <w:rPr>
          <w:rFonts w:ascii="Times New Roman" w:eastAsia="Times New Roman" w:hAnsi="Times New Roman" w:cs="Times New Roman"/>
          <w:b/>
          <w:bCs/>
          <w:i/>
          <w:iCs/>
          <w:sz w:val="24"/>
          <w:szCs w:val="24"/>
          <w:lang w:val="en-GB"/>
        </w:rPr>
        <w:t>Prince</w:t>
      </w:r>
      <w:r w:rsidRPr="005C0719">
        <w:rPr>
          <w:rFonts w:ascii="Times New Roman" w:eastAsia="Times New Roman" w:hAnsi="Times New Roman" w:cs="Times New Roman"/>
          <w:b/>
          <w:bCs/>
          <w:sz w:val="24"/>
          <w:szCs w:val="24"/>
          <w:lang w:val="en-GB"/>
        </w:rPr>
        <w:t xml:space="preserve"> in Early Modern England: New Manuscript Evidence</w:t>
      </w:r>
    </w:p>
    <w:p w:rsidR="005D05B0" w:rsidRPr="005C0719" w:rsidRDefault="005D05B0" w:rsidP="00F819E2">
      <w:pPr>
        <w:spacing w:after="0" w:line="240" w:lineRule="auto"/>
        <w:ind w:firstLine="708"/>
        <w:jc w:val="both"/>
        <w:rPr>
          <w:rFonts w:ascii="Times New Roman" w:hAnsi="Times New Roman" w:cs="Times New Roman"/>
          <w:sz w:val="24"/>
          <w:szCs w:val="24"/>
          <w:lang w:val="en-GB"/>
        </w:rPr>
      </w:pPr>
      <w:r w:rsidRPr="005C0719">
        <w:rPr>
          <w:rFonts w:ascii="Times New Roman" w:hAnsi="Times New Roman" w:cs="Times New Roman"/>
          <w:sz w:val="24"/>
          <w:szCs w:val="24"/>
          <w:lang w:val="en-GB"/>
        </w:rPr>
        <w:t xml:space="preserve"> ‘All Estates and </w:t>
      </w:r>
      <w:proofErr w:type="spellStart"/>
      <w:r w:rsidRPr="005C0719">
        <w:rPr>
          <w:rFonts w:ascii="Times New Roman" w:hAnsi="Times New Roman" w:cs="Times New Roman"/>
          <w:sz w:val="24"/>
          <w:szCs w:val="24"/>
          <w:lang w:val="en-GB"/>
        </w:rPr>
        <w:t>signiories</w:t>
      </w:r>
      <w:proofErr w:type="spellEnd"/>
      <w:r w:rsidRPr="005C0719">
        <w:rPr>
          <w:rFonts w:ascii="Times New Roman" w:hAnsi="Times New Roman" w:cs="Times New Roman"/>
          <w:sz w:val="24"/>
          <w:szCs w:val="24"/>
          <w:lang w:val="en-GB"/>
        </w:rPr>
        <w:t xml:space="preserve"> </w:t>
      </w:r>
      <w:proofErr w:type="spellStart"/>
      <w:r w:rsidRPr="005C0719">
        <w:rPr>
          <w:rFonts w:ascii="Times New Roman" w:hAnsi="Times New Roman" w:cs="Times New Roman"/>
          <w:sz w:val="24"/>
          <w:szCs w:val="24"/>
          <w:lang w:val="en-GB"/>
        </w:rPr>
        <w:t>wich</w:t>
      </w:r>
      <w:proofErr w:type="spellEnd"/>
      <w:r w:rsidRPr="005C0719">
        <w:rPr>
          <w:rFonts w:ascii="Times New Roman" w:hAnsi="Times New Roman" w:cs="Times New Roman"/>
          <w:sz w:val="24"/>
          <w:szCs w:val="24"/>
          <w:lang w:val="en-GB"/>
        </w:rPr>
        <w:t xml:space="preserve"> </w:t>
      </w:r>
      <w:proofErr w:type="spellStart"/>
      <w:r w:rsidRPr="005C0719">
        <w:rPr>
          <w:rFonts w:ascii="Times New Roman" w:hAnsi="Times New Roman" w:cs="Times New Roman"/>
          <w:sz w:val="24"/>
          <w:szCs w:val="24"/>
          <w:lang w:val="en-GB"/>
        </w:rPr>
        <w:t>haue</w:t>
      </w:r>
      <w:proofErr w:type="spellEnd"/>
      <w:r w:rsidRPr="005C0719">
        <w:rPr>
          <w:rFonts w:ascii="Times New Roman" w:hAnsi="Times New Roman" w:cs="Times New Roman"/>
          <w:sz w:val="24"/>
          <w:szCs w:val="24"/>
          <w:lang w:val="en-GB"/>
        </w:rPr>
        <w:t xml:space="preserve"> had and doe </w:t>
      </w:r>
      <w:proofErr w:type="spellStart"/>
      <w:r w:rsidRPr="005C0719">
        <w:rPr>
          <w:rFonts w:ascii="Times New Roman" w:hAnsi="Times New Roman" w:cs="Times New Roman"/>
          <w:sz w:val="24"/>
          <w:szCs w:val="24"/>
          <w:lang w:val="en-GB"/>
        </w:rPr>
        <w:t>beare</w:t>
      </w:r>
      <w:proofErr w:type="spellEnd"/>
      <w:r w:rsidRPr="005C0719">
        <w:rPr>
          <w:rFonts w:ascii="Times New Roman" w:hAnsi="Times New Roman" w:cs="Times New Roman"/>
          <w:sz w:val="24"/>
          <w:szCs w:val="24"/>
          <w:lang w:val="en-GB"/>
        </w:rPr>
        <w:t xml:space="preserve"> rule </w:t>
      </w:r>
      <w:proofErr w:type="spellStart"/>
      <w:r w:rsidRPr="005C0719">
        <w:rPr>
          <w:rFonts w:ascii="Times New Roman" w:hAnsi="Times New Roman" w:cs="Times New Roman"/>
          <w:sz w:val="24"/>
          <w:szCs w:val="24"/>
          <w:lang w:val="en-GB"/>
        </w:rPr>
        <w:t>ouer</w:t>
      </w:r>
      <w:proofErr w:type="spellEnd"/>
      <w:r w:rsidRPr="005C0719">
        <w:rPr>
          <w:rFonts w:ascii="Times New Roman" w:hAnsi="Times New Roman" w:cs="Times New Roman"/>
          <w:sz w:val="24"/>
          <w:szCs w:val="24"/>
          <w:lang w:val="en-GB"/>
        </w:rPr>
        <w:t xml:space="preserve"> men, </w:t>
      </w:r>
      <w:proofErr w:type="spellStart"/>
      <w:r w:rsidRPr="005C0719">
        <w:rPr>
          <w:rFonts w:ascii="Times New Roman" w:hAnsi="Times New Roman" w:cs="Times New Roman"/>
          <w:sz w:val="24"/>
          <w:szCs w:val="24"/>
          <w:lang w:val="en-GB"/>
        </w:rPr>
        <w:t>haue</w:t>
      </w:r>
      <w:proofErr w:type="spellEnd"/>
      <w:r w:rsidRPr="005C0719">
        <w:rPr>
          <w:rFonts w:ascii="Times New Roman" w:hAnsi="Times New Roman" w:cs="Times New Roman"/>
          <w:sz w:val="24"/>
          <w:szCs w:val="24"/>
          <w:lang w:val="en-GB"/>
        </w:rPr>
        <w:t xml:space="preserve"> either </w:t>
      </w:r>
      <w:proofErr w:type="spellStart"/>
      <w:r w:rsidRPr="005C0719">
        <w:rPr>
          <w:rFonts w:ascii="Times New Roman" w:hAnsi="Times New Roman" w:cs="Times New Roman"/>
          <w:sz w:val="24"/>
          <w:szCs w:val="24"/>
          <w:lang w:val="en-GB"/>
        </w:rPr>
        <w:t>byn</w:t>
      </w:r>
      <w:proofErr w:type="spellEnd"/>
      <w:r w:rsidRPr="005C0719">
        <w:rPr>
          <w:rFonts w:ascii="Times New Roman" w:hAnsi="Times New Roman" w:cs="Times New Roman"/>
          <w:sz w:val="24"/>
          <w:szCs w:val="24"/>
          <w:lang w:val="en-GB"/>
        </w:rPr>
        <w:t xml:space="preserve"> and are </w:t>
      </w:r>
      <w:proofErr w:type="spellStart"/>
      <w:r w:rsidRPr="005C0719">
        <w:rPr>
          <w:rFonts w:ascii="Times New Roman" w:hAnsi="Times New Roman" w:cs="Times New Roman"/>
          <w:sz w:val="24"/>
          <w:szCs w:val="24"/>
          <w:lang w:val="en-GB"/>
        </w:rPr>
        <w:t>Comon</w:t>
      </w:r>
      <w:proofErr w:type="spellEnd"/>
      <w:r w:rsidRPr="005C0719">
        <w:rPr>
          <w:rFonts w:ascii="Times New Roman" w:hAnsi="Times New Roman" w:cs="Times New Roman"/>
          <w:sz w:val="24"/>
          <w:szCs w:val="24"/>
          <w:lang w:val="en-GB"/>
        </w:rPr>
        <w:t xml:space="preserve"> </w:t>
      </w:r>
      <w:proofErr w:type="spellStart"/>
      <w:r w:rsidRPr="005C0719">
        <w:rPr>
          <w:rFonts w:ascii="Times New Roman" w:hAnsi="Times New Roman" w:cs="Times New Roman"/>
          <w:sz w:val="24"/>
          <w:szCs w:val="24"/>
          <w:lang w:val="en-GB"/>
        </w:rPr>
        <w:t>weales</w:t>
      </w:r>
      <w:proofErr w:type="spellEnd"/>
      <w:r w:rsidRPr="005C0719">
        <w:rPr>
          <w:rFonts w:ascii="Times New Roman" w:hAnsi="Times New Roman" w:cs="Times New Roman"/>
          <w:sz w:val="24"/>
          <w:szCs w:val="24"/>
          <w:lang w:val="en-GB"/>
        </w:rPr>
        <w:t xml:space="preserve"> or Monarchies’: thus begins Sion MS L40.2/E24, a small octavo recently resurfaced and preserved in Lambeth Palace Library, London. It is written in a fairly clear </w:t>
      </w:r>
      <w:proofErr w:type="spellStart"/>
      <w:r w:rsidRPr="005C0719">
        <w:rPr>
          <w:rFonts w:ascii="Times New Roman" w:hAnsi="Times New Roman" w:cs="Times New Roman"/>
          <w:i/>
          <w:sz w:val="24"/>
          <w:szCs w:val="24"/>
          <w:lang w:val="en-GB"/>
        </w:rPr>
        <w:t>anglicana</w:t>
      </w:r>
      <w:proofErr w:type="spellEnd"/>
      <w:r w:rsidRPr="005C0719">
        <w:rPr>
          <w:rFonts w:ascii="Times New Roman" w:hAnsi="Times New Roman" w:cs="Times New Roman"/>
          <w:sz w:val="24"/>
          <w:szCs w:val="24"/>
          <w:lang w:val="en-GB"/>
        </w:rPr>
        <w:t xml:space="preserve">, and offers a complete translation of </w:t>
      </w:r>
      <w:proofErr w:type="spellStart"/>
      <w:r w:rsidRPr="005C0719">
        <w:rPr>
          <w:rFonts w:ascii="Times New Roman" w:hAnsi="Times New Roman" w:cs="Times New Roman"/>
          <w:sz w:val="24"/>
          <w:szCs w:val="24"/>
          <w:lang w:val="en-GB"/>
        </w:rPr>
        <w:t>Niccolò</w:t>
      </w:r>
      <w:proofErr w:type="spellEnd"/>
      <w:r w:rsidRPr="005C0719">
        <w:rPr>
          <w:rFonts w:ascii="Times New Roman" w:hAnsi="Times New Roman" w:cs="Times New Roman"/>
          <w:sz w:val="24"/>
          <w:szCs w:val="24"/>
          <w:lang w:val="en-GB"/>
        </w:rPr>
        <w:t xml:space="preserve"> Machiavelli’s </w:t>
      </w:r>
      <w:r w:rsidRPr="005C0719">
        <w:rPr>
          <w:rFonts w:ascii="Times New Roman" w:hAnsi="Times New Roman" w:cs="Times New Roman"/>
          <w:i/>
          <w:sz w:val="24"/>
          <w:szCs w:val="24"/>
          <w:lang w:val="en-GB"/>
        </w:rPr>
        <w:t>Prince</w:t>
      </w:r>
      <w:r w:rsidRPr="005C0719">
        <w:rPr>
          <w:rFonts w:ascii="Times New Roman" w:hAnsi="Times New Roman" w:cs="Times New Roman"/>
          <w:sz w:val="24"/>
          <w:szCs w:val="24"/>
          <w:lang w:val="en-GB"/>
        </w:rPr>
        <w:t xml:space="preserve">. It is a welcome addition to the already known English manuscript translations preceding Edward Dacres’ version (printed in 1640), and it has never been examined before. The codex has no pretence at beauty, but is extremely clear and readable, showing how the scribe paid particular attention to the presence of historical or Biblical names, or to historical allusions. It offers a faithful and elegant translation, and the layout may provide interesting suggestions as to the modalities of reading in early modern England. Here I offer some hypotheses on the manuscript’s </w:t>
      </w:r>
      <w:proofErr w:type="gramStart"/>
      <w:r w:rsidRPr="005C0719">
        <w:rPr>
          <w:rFonts w:ascii="Times New Roman" w:hAnsi="Times New Roman" w:cs="Times New Roman"/>
          <w:sz w:val="24"/>
          <w:szCs w:val="24"/>
          <w:lang w:val="en-GB"/>
        </w:rPr>
        <w:t>provenance,</w:t>
      </w:r>
      <w:proofErr w:type="gramEnd"/>
      <w:r w:rsidRPr="005C0719">
        <w:rPr>
          <w:rFonts w:ascii="Times New Roman" w:hAnsi="Times New Roman" w:cs="Times New Roman"/>
          <w:sz w:val="24"/>
          <w:szCs w:val="24"/>
          <w:lang w:val="en-GB"/>
        </w:rPr>
        <w:t xml:space="preserve"> compare this translation with four contemporary versions of the </w:t>
      </w:r>
      <w:r w:rsidRPr="005C0719">
        <w:rPr>
          <w:rFonts w:ascii="Times New Roman" w:hAnsi="Times New Roman" w:cs="Times New Roman"/>
          <w:i/>
          <w:sz w:val="24"/>
          <w:szCs w:val="24"/>
          <w:lang w:val="en-GB"/>
        </w:rPr>
        <w:t>Prince</w:t>
      </w:r>
      <w:r w:rsidRPr="005C0719">
        <w:rPr>
          <w:rFonts w:ascii="Times New Roman" w:hAnsi="Times New Roman" w:cs="Times New Roman"/>
          <w:sz w:val="24"/>
          <w:szCs w:val="24"/>
          <w:lang w:val="en-GB"/>
        </w:rPr>
        <w:t xml:space="preserve"> (three English, one Scottish) and discuss its role in late Renaissance English literature.</w:t>
      </w:r>
    </w:p>
    <w:p w:rsidR="00295819" w:rsidRPr="005C0719" w:rsidRDefault="00295819" w:rsidP="001F381F">
      <w:pPr>
        <w:spacing w:after="0" w:line="240" w:lineRule="auto"/>
        <w:jc w:val="both"/>
        <w:rPr>
          <w:rFonts w:ascii="Times New Roman" w:hAnsi="Times New Roman" w:cs="Times New Roman"/>
          <w:sz w:val="24"/>
          <w:szCs w:val="24"/>
          <w:lang w:val="en-US"/>
        </w:rPr>
      </w:pPr>
    </w:p>
    <w:p w:rsidR="005D05B0" w:rsidRPr="005C0719" w:rsidRDefault="005D05B0" w:rsidP="00F819E2">
      <w:pPr>
        <w:spacing w:after="0" w:line="240" w:lineRule="auto"/>
        <w:jc w:val="both"/>
        <w:rPr>
          <w:rFonts w:ascii="Times New Roman" w:hAnsi="Times New Roman" w:cs="Times New Roman"/>
          <w:sz w:val="24"/>
          <w:szCs w:val="24"/>
          <w:lang w:eastAsia="ar-SA"/>
        </w:rPr>
      </w:pPr>
      <w:r w:rsidRPr="005C0719">
        <w:rPr>
          <w:rFonts w:ascii="Times New Roman" w:hAnsi="Times New Roman" w:cs="Times New Roman"/>
          <w:sz w:val="24"/>
          <w:szCs w:val="24"/>
          <w:lang w:eastAsia="ar-SA"/>
        </w:rPr>
        <w:t xml:space="preserve">Elisabeth </w:t>
      </w:r>
      <w:proofErr w:type="spellStart"/>
      <w:r w:rsidRPr="005C0719">
        <w:rPr>
          <w:rFonts w:ascii="Times New Roman" w:hAnsi="Times New Roman" w:cs="Times New Roman"/>
          <w:sz w:val="24"/>
          <w:szCs w:val="24"/>
          <w:lang w:eastAsia="ar-SA"/>
        </w:rPr>
        <w:t>Rot</w:t>
      </w:r>
      <w:r w:rsidR="002C75B9" w:rsidRPr="005C0719">
        <w:rPr>
          <w:rFonts w:ascii="Times New Roman" w:hAnsi="Times New Roman" w:cs="Times New Roman"/>
          <w:sz w:val="24"/>
          <w:szCs w:val="24"/>
          <w:lang w:eastAsia="ar-SA"/>
        </w:rPr>
        <w:t>h</w:t>
      </w:r>
      <w:r w:rsidRPr="005C0719">
        <w:rPr>
          <w:rFonts w:ascii="Times New Roman" w:hAnsi="Times New Roman" w:cs="Times New Roman"/>
          <w:sz w:val="24"/>
          <w:szCs w:val="24"/>
          <w:lang w:eastAsia="ar-SA"/>
        </w:rPr>
        <w:t>mund</w:t>
      </w:r>
      <w:proofErr w:type="spellEnd"/>
      <w:r w:rsidRPr="005C0719">
        <w:rPr>
          <w:rFonts w:ascii="Times New Roman" w:hAnsi="Times New Roman" w:cs="Times New Roman"/>
          <w:sz w:val="24"/>
          <w:szCs w:val="24"/>
          <w:lang w:eastAsia="ar-SA"/>
        </w:rPr>
        <w:t xml:space="preserve"> (Université Paris Est Créteil (EA 3958 IMAGER)/ Université Paris Sorbonne (EA 3556 REIGENN))</w:t>
      </w:r>
    </w:p>
    <w:p w:rsidR="00F819E2" w:rsidRPr="005C0719" w:rsidRDefault="004857B9" w:rsidP="00F819E2">
      <w:pPr>
        <w:spacing w:after="0" w:line="240" w:lineRule="auto"/>
        <w:jc w:val="both"/>
        <w:rPr>
          <w:rFonts w:ascii="Times New Roman" w:hAnsi="Times New Roman" w:cs="Times New Roman"/>
          <w:b/>
          <w:sz w:val="24"/>
          <w:szCs w:val="24"/>
        </w:rPr>
      </w:pPr>
      <w:r w:rsidRPr="005C0719">
        <w:rPr>
          <w:rFonts w:ascii="Times New Roman" w:hAnsi="Times New Roman" w:cs="Times New Roman"/>
          <w:b/>
          <w:sz w:val="24"/>
          <w:szCs w:val="24"/>
        </w:rPr>
        <w:t xml:space="preserve">« Germaniser Godefroy » - Enjeux poétiques et politiques de la première traduction de la </w:t>
      </w:r>
      <w:r w:rsidRPr="005C0719">
        <w:rPr>
          <w:rFonts w:ascii="Times New Roman" w:hAnsi="Times New Roman" w:cs="Times New Roman"/>
          <w:b/>
          <w:i/>
          <w:sz w:val="24"/>
          <w:szCs w:val="24"/>
        </w:rPr>
        <w:t>Jérusalem délivrée</w:t>
      </w:r>
      <w:r w:rsidRPr="005C0719">
        <w:rPr>
          <w:rFonts w:ascii="Times New Roman" w:hAnsi="Times New Roman" w:cs="Times New Roman"/>
          <w:b/>
          <w:sz w:val="24"/>
          <w:szCs w:val="24"/>
        </w:rPr>
        <w:t xml:space="preserve"> du Tasse</w:t>
      </w:r>
    </w:p>
    <w:p w:rsidR="002C75B9" w:rsidRPr="005C0719" w:rsidRDefault="004857B9" w:rsidP="00F819E2">
      <w:pPr>
        <w:spacing w:after="0" w:line="240" w:lineRule="auto"/>
        <w:jc w:val="both"/>
        <w:rPr>
          <w:rFonts w:ascii="Times New Roman" w:hAnsi="Times New Roman" w:cs="Times New Roman"/>
          <w:b/>
          <w:sz w:val="24"/>
          <w:szCs w:val="24"/>
        </w:rPr>
      </w:pPr>
      <w:r w:rsidRPr="005C0719">
        <w:rPr>
          <w:rFonts w:ascii="Times New Roman" w:hAnsi="Times New Roman" w:cs="Times New Roman"/>
          <w:sz w:val="24"/>
          <w:szCs w:val="24"/>
        </w:rPr>
        <w:tab/>
        <w:t xml:space="preserve">Cette première traduction allemande du Tasse, réalisée au début des années 1620 par </w:t>
      </w:r>
      <w:proofErr w:type="spellStart"/>
      <w:r w:rsidRPr="005C0719">
        <w:rPr>
          <w:rFonts w:ascii="Times New Roman" w:hAnsi="Times New Roman" w:cs="Times New Roman"/>
          <w:sz w:val="24"/>
          <w:szCs w:val="24"/>
        </w:rPr>
        <w:t>Diedrich</w:t>
      </w:r>
      <w:proofErr w:type="spellEnd"/>
      <w:r w:rsidRPr="005C0719">
        <w:rPr>
          <w:rFonts w:ascii="Times New Roman" w:hAnsi="Times New Roman" w:cs="Times New Roman"/>
          <w:sz w:val="24"/>
          <w:szCs w:val="24"/>
        </w:rPr>
        <w:t xml:space="preserve"> </w:t>
      </w:r>
      <w:proofErr w:type="spellStart"/>
      <w:r w:rsidRPr="005C0719">
        <w:rPr>
          <w:rFonts w:ascii="Times New Roman" w:hAnsi="Times New Roman" w:cs="Times New Roman"/>
          <w:sz w:val="24"/>
          <w:szCs w:val="24"/>
        </w:rPr>
        <w:t>von</w:t>
      </w:r>
      <w:proofErr w:type="spellEnd"/>
      <w:r w:rsidRPr="005C0719">
        <w:rPr>
          <w:rFonts w:ascii="Times New Roman" w:hAnsi="Times New Roman" w:cs="Times New Roman"/>
          <w:sz w:val="24"/>
          <w:szCs w:val="24"/>
        </w:rPr>
        <w:t xml:space="preserve"> </w:t>
      </w:r>
      <w:proofErr w:type="spellStart"/>
      <w:r w:rsidRPr="005C0719">
        <w:rPr>
          <w:rFonts w:ascii="Times New Roman" w:hAnsi="Times New Roman" w:cs="Times New Roman"/>
          <w:sz w:val="24"/>
          <w:szCs w:val="24"/>
        </w:rPr>
        <w:t>dem</w:t>
      </w:r>
      <w:proofErr w:type="spellEnd"/>
      <w:r w:rsidRPr="005C0719">
        <w:rPr>
          <w:rFonts w:ascii="Times New Roman" w:hAnsi="Times New Roman" w:cs="Times New Roman"/>
          <w:sz w:val="24"/>
          <w:szCs w:val="24"/>
        </w:rPr>
        <w:t xml:space="preserve"> </w:t>
      </w:r>
      <w:proofErr w:type="spellStart"/>
      <w:r w:rsidRPr="005C0719">
        <w:rPr>
          <w:rFonts w:ascii="Times New Roman" w:hAnsi="Times New Roman" w:cs="Times New Roman"/>
          <w:sz w:val="24"/>
          <w:szCs w:val="24"/>
        </w:rPr>
        <w:t>Werder</w:t>
      </w:r>
      <w:proofErr w:type="spellEnd"/>
      <w:r w:rsidRPr="005C0719">
        <w:rPr>
          <w:rFonts w:ascii="Times New Roman" w:hAnsi="Times New Roman" w:cs="Times New Roman"/>
          <w:sz w:val="24"/>
          <w:szCs w:val="24"/>
        </w:rPr>
        <w:t xml:space="preserve">, s’inscrit dans un renouveau de la littérature en langue allemande comparable à celui entrepris en France par les poètes de la Pléiade, et constitue, avec les traductions de Du Bartas par Tobias </w:t>
      </w:r>
      <w:proofErr w:type="spellStart"/>
      <w:r w:rsidRPr="005C0719">
        <w:rPr>
          <w:rFonts w:ascii="Times New Roman" w:hAnsi="Times New Roman" w:cs="Times New Roman"/>
          <w:sz w:val="24"/>
          <w:szCs w:val="24"/>
        </w:rPr>
        <w:t>Hübner</w:t>
      </w:r>
      <w:proofErr w:type="spellEnd"/>
      <w:r w:rsidRPr="005C0719">
        <w:rPr>
          <w:rFonts w:ascii="Times New Roman" w:hAnsi="Times New Roman" w:cs="Times New Roman"/>
          <w:sz w:val="24"/>
          <w:szCs w:val="24"/>
        </w:rPr>
        <w:t xml:space="preserve">, membre comme </w:t>
      </w:r>
      <w:proofErr w:type="spellStart"/>
      <w:r w:rsidRPr="005C0719">
        <w:rPr>
          <w:rFonts w:ascii="Times New Roman" w:hAnsi="Times New Roman" w:cs="Times New Roman"/>
          <w:sz w:val="24"/>
          <w:szCs w:val="24"/>
        </w:rPr>
        <w:t>Werder</w:t>
      </w:r>
      <w:proofErr w:type="spellEnd"/>
      <w:r w:rsidRPr="005C0719">
        <w:rPr>
          <w:rFonts w:ascii="Times New Roman" w:hAnsi="Times New Roman" w:cs="Times New Roman"/>
          <w:sz w:val="24"/>
          <w:szCs w:val="24"/>
        </w:rPr>
        <w:t xml:space="preserve"> de la principale académie de langue d’Allemagne, l’une des premières grandes œuvres poétiques en langue allemande (elle fut entreprise avant même la publication en 1624 du premier art poétique allemand, le </w:t>
      </w:r>
      <w:r w:rsidRPr="005C0719">
        <w:rPr>
          <w:rFonts w:ascii="Times New Roman" w:hAnsi="Times New Roman" w:cs="Times New Roman"/>
          <w:i/>
          <w:sz w:val="24"/>
          <w:szCs w:val="24"/>
        </w:rPr>
        <w:t>Livre de la poésie allemande</w:t>
      </w:r>
      <w:r w:rsidRPr="005C0719">
        <w:rPr>
          <w:rFonts w:ascii="Times New Roman" w:hAnsi="Times New Roman" w:cs="Times New Roman"/>
          <w:sz w:val="24"/>
          <w:szCs w:val="24"/>
        </w:rPr>
        <w:t xml:space="preserve"> de Martin Opitz). Entièrement remaniée pour se conformer à celui-ci dans le cadre d’une 2</w:t>
      </w:r>
      <w:r w:rsidRPr="005C0719">
        <w:rPr>
          <w:rFonts w:ascii="Times New Roman" w:hAnsi="Times New Roman" w:cs="Times New Roman"/>
          <w:sz w:val="24"/>
          <w:szCs w:val="24"/>
          <w:vertAlign w:val="superscript"/>
        </w:rPr>
        <w:t>nde</w:t>
      </w:r>
      <w:r w:rsidRPr="005C0719">
        <w:rPr>
          <w:rFonts w:ascii="Times New Roman" w:hAnsi="Times New Roman" w:cs="Times New Roman"/>
          <w:sz w:val="24"/>
          <w:szCs w:val="24"/>
        </w:rPr>
        <w:t xml:space="preserve"> édition parue en 1652, elle présente un double intérêt, poétique et politique. Poétique, parce que traduisant « à l’identique », elle cherche à transposer à l’allemand le modèle de la stance italienne et à fonder le genre épique ; politique, parce qu’entreprise par un poète ouvertement protestant en pleine Guerre de Trente Ans, elle fut offerte à l’Empereur, à qui la 2</w:t>
      </w:r>
      <w:r w:rsidRPr="005C0719">
        <w:rPr>
          <w:rFonts w:ascii="Times New Roman" w:hAnsi="Times New Roman" w:cs="Times New Roman"/>
          <w:sz w:val="24"/>
          <w:szCs w:val="24"/>
          <w:vertAlign w:val="superscript"/>
        </w:rPr>
        <w:t xml:space="preserve">nde </w:t>
      </w:r>
      <w:r w:rsidRPr="005C0719">
        <w:rPr>
          <w:rFonts w:ascii="Times New Roman" w:hAnsi="Times New Roman" w:cs="Times New Roman"/>
          <w:sz w:val="24"/>
          <w:szCs w:val="24"/>
        </w:rPr>
        <w:t xml:space="preserve">version, publiée après le règlement du conflit par les traités de Westphalie de 1648 fut officiellement dédiée. Ce sont ces enjeux esthétiques et politiques que l’on souhaite mettre en lumière en interrogeant aussi bien les motivations de la traduction (pourquoi Le Tasse ? Pourquoi à ce moment précis de l’Histoire ? Quelle interprétation de l’œuvre dans ce contexte allemand spécifique ? Quel rôle pour le </w:t>
      </w:r>
      <w:r w:rsidRPr="005C0719">
        <w:rPr>
          <w:rFonts w:ascii="Times New Roman" w:hAnsi="Times New Roman" w:cs="Times New Roman"/>
          <w:sz w:val="24"/>
          <w:szCs w:val="24"/>
        </w:rPr>
        <w:lastRenderedPageBreak/>
        <w:t xml:space="preserve">traducteur ?) </w:t>
      </w:r>
      <w:proofErr w:type="gramStart"/>
      <w:r w:rsidRPr="005C0719">
        <w:rPr>
          <w:rFonts w:ascii="Times New Roman" w:hAnsi="Times New Roman" w:cs="Times New Roman"/>
          <w:sz w:val="24"/>
          <w:szCs w:val="24"/>
        </w:rPr>
        <w:t>que</w:t>
      </w:r>
      <w:proofErr w:type="gramEnd"/>
      <w:r w:rsidRPr="005C0719">
        <w:rPr>
          <w:rFonts w:ascii="Times New Roman" w:hAnsi="Times New Roman" w:cs="Times New Roman"/>
          <w:sz w:val="24"/>
          <w:szCs w:val="24"/>
        </w:rPr>
        <w:t xml:space="preserve"> sa réalisation pratique (quelles modalités pour cette « germanisation » du texte et du personnage ?)</w:t>
      </w:r>
    </w:p>
    <w:p w:rsidR="001F381F" w:rsidRPr="005C0719" w:rsidRDefault="001F381F" w:rsidP="001F381F">
      <w:pPr>
        <w:spacing w:after="0" w:line="240" w:lineRule="auto"/>
        <w:rPr>
          <w:rFonts w:ascii="Times New Roman" w:hAnsi="Times New Roman" w:cs="Times New Roman"/>
          <w:sz w:val="24"/>
          <w:szCs w:val="24"/>
        </w:rPr>
      </w:pPr>
    </w:p>
    <w:p w:rsidR="00F75DCE" w:rsidRPr="005C0719" w:rsidRDefault="00F75DCE" w:rsidP="00F819E2">
      <w:pPr>
        <w:spacing w:after="0" w:line="240" w:lineRule="auto"/>
        <w:jc w:val="both"/>
        <w:rPr>
          <w:rFonts w:ascii="Times New Roman" w:hAnsi="Times New Roman" w:cs="Times New Roman"/>
          <w:sz w:val="24"/>
          <w:szCs w:val="24"/>
          <w:lang w:val="en-US"/>
        </w:rPr>
      </w:pPr>
      <w:r w:rsidRPr="005C0719">
        <w:rPr>
          <w:rFonts w:ascii="Times New Roman" w:hAnsi="Times New Roman" w:cs="Times New Roman"/>
          <w:sz w:val="24"/>
          <w:szCs w:val="24"/>
          <w:lang w:val="en-US"/>
        </w:rPr>
        <w:t xml:space="preserve">Helena </w:t>
      </w:r>
      <w:proofErr w:type="spellStart"/>
      <w:r w:rsidRPr="005C0719">
        <w:rPr>
          <w:rFonts w:ascii="Times New Roman" w:hAnsi="Times New Roman" w:cs="Times New Roman"/>
          <w:sz w:val="24"/>
          <w:szCs w:val="24"/>
          <w:lang w:val="en-US"/>
        </w:rPr>
        <w:t>Sanson</w:t>
      </w:r>
      <w:proofErr w:type="spellEnd"/>
      <w:r w:rsidRPr="005C0719">
        <w:rPr>
          <w:rFonts w:ascii="Times New Roman" w:hAnsi="Times New Roman" w:cs="Times New Roman"/>
          <w:sz w:val="24"/>
          <w:szCs w:val="24"/>
          <w:lang w:val="en-US"/>
        </w:rPr>
        <w:t>, Clare College, University of Cambridge</w:t>
      </w:r>
    </w:p>
    <w:p w:rsidR="00F819E2" w:rsidRPr="005C0719" w:rsidRDefault="00F75DCE" w:rsidP="00F819E2">
      <w:pPr>
        <w:spacing w:after="0" w:line="240" w:lineRule="auto"/>
        <w:jc w:val="both"/>
        <w:rPr>
          <w:rFonts w:ascii="Times New Roman" w:hAnsi="Times New Roman" w:cs="Times New Roman"/>
          <w:b/>
          <w:sz w:val="24"/>
          <w:szCs w:val="24"/>
          <w:lang w:val="en-US"/>
        </w:rPr>
      </w:pPr>
      <w:r w:rsidRPr="005C0719">
        <w:rPr>
          <w:rFonts w:ascii="Times New Roman" w:hAnsi="Times New Roman" w:cs="Times New Roman"/>
          <w:b/>
          <w:i/>
          <w:sz w:val="24"/>
          <w:szCs w:val="24"/>
          <w:lang w:val="en-US"/>
        </w:rPr>
        <w:t>Women and Translation in Renaissance Italy: Some Considerations</w:t>
      </w:r>
    </w:p>
    <w:p w:rsidR="001F381F" w:rsidRPr="005C0719" w:rsidRDefault="00F75DCE" w:rsidP="00F819E2">
      <w:pPr>
        <w:spacing w:after="0" w:line="240" w:lineRule="auto"/>
        <w:jc w:val="both"/>
        <w:rPr>
          <w:rFonts w:ascii="Times New Roman" w:hAnsi="Times New Roman" w:cs="Times New Roman"/>
          <w:color w:val="191919"/>
          <w:sz w:val="24"/>
          <w:szCs w:val="24"/>
          <w:lang w:val="en-US"/>
        </w:rPr>
      </w:pPr>
      <w:r w:rsidRPr="005C0719">
        <w:rPr>
          <w:rFonts w:ascii="Times New Roman" w:hAnsi="Times New Roman" w:cs="Times New Roman"/>
          <w:color w:val="191919"/>
          <w:sz w:val="24"/>
          <w:szCs w:val="24"/>
          <w:lang w:val="en-US"/>
        </w:rPr>
        <w:t>This paper intends to offer some considerations on the subject of women and translation in Renaissance Italy, examining the role played by women, as addressees or authors of translated works, for the dissemination of knowledge.</w:t>
      </w:r>
      <w:r w:rsidR="00FF25E0" w:rsidRPr="005C0719">
        <w:rPr>
          <w:rFonts w:ascii="Times New Roman" w:hAnsi="Times New Roman" w:cs="Times New Roman"/>
          <w:color w:val="191919"/>
          <w:sz w:val="24"/>
          <w:szCs w:val="24"/>
          <w:lang w:val="en-US"/>
        </w:rPr>
        <w:t xml:space="preserve"> </w:t>
      </w:r>
      <w:r w:rsidRPr="005C0719">
        <w:rPr>
          <w:rFonts w:ascii="Times New Roman" w:hAnsi="Times New Roman" w:cs="Times New Roman"/>
          <w:color w:val="191919"/>
          <w:sz w:val="24"/>
          <w:szCs w:val="24"/>
          <w:lang w:val="en-US"/>
        </w:rPr>
        <w:t xml:space="preserve">In the ever-expanding printing market of Renaissance Italy, </w:t>
      </w:r>
      <w:r w:rsidRPr="005C0719">
        <w:rPr>
          <w:rFonts w:ascii="Times New Roman" w:hAnsi="Times New Roman" w:cs="Times New Roman"/>
          <w:sz w:val="24"/>
          <w:szCs w:val="24"/>
          <w:lang w:val="en-US"/>
        </w:rPr>
        <w:t xml:space="preserve">the opening up of the reading public to include the less learned extended also to women who, because of their often limited intellectual training and instruction, were considered to be the </w:t>
      </w:r>
      <w:proofErr w:type="spellStart"/>
      <w:r w:rsidRPr="005C0719">
        <w:rPr>
          <w:rFonts w:ascii="Times New Roman" w:hAnsi="Times New Roman" w:cs="Times New Roman"/>
          <w:i/>
          <w:sz w:val="24"/>
          <w:szCs w:val="24"/>
          <w:lang w:val="en-US"/>
        </w:rPr>
        <w:t>illitterati</w:t>
      </w:r>
      <w:proofErr w:type="spellEnd"/>
      <w:r w:rsidRPr="005C0719">
        <w:rPr>
          <w:rFonts w:ascii="Times New Roman" w:hAnsi="Times New Roman" w:cs="Times New Roman"/>
          <w:i/>
          <w:sz w:val="24"/>
          <w:szCs w:val="24"/>
          <w:lang w:val="en-US"/>
        </w:rPr>
        <w:t xml:space="preserve"> </w:t>
      </w:r>
      <w:r w:rsidRPr="005C0719">
        <w:rPr>
          <w:rFonts w:ascii="Times New Roman" w:hAnsi="Times New Roman" w:cs="Times New Roman"/>
          <w:sz w:val="24"/>
          <w:szCs w:val="24"/>
          <w:lang w:val="en-US"/>
        </w:rPr>
        <w:t xml:space="preserve">par excellence. In their quest for a broader and more profitable market, authors and publishers therefore did not overlook women and devoted specific sectors of their production to them: this meant books traditionally considered important for the female sex, such as devotional and religious works, as well as a significant number of vernacular texts for those women who wished to expand their knowledge to a variety of fields, from literature to philosophy, health and hygiene, and needlework. Translations into the vernacular, for those who </w:t>
      </w:r>
      <w:r w:rsidRPr="005C0719">
        <w:rPr>
          <w:rFonts w:ascii="Times New Roman" w:hAnsi="Times New Roman" w:cs="Times New Roman"/>
          <w:color w:val="191919"/>
          <w:sz w:val="24"/>
          <w:szCs w:val="24"/>
          <w:lang w:val="en-US"/>
        </w:rPr>
        <w:t>lacked the necessary understanding of classical or modern languages,</w:t>
      </w:r>
      <w:r w:rsidRPr="005C0719">
        <w:rPr>
          <w:rFonts w:ascii="Times New Roman" w:hAnsi="Times New Roman" w:cs="Times New Roman"/>
          <w:sz w:val="24"/>
          <w:szCs w:val="24"/>
          <w:lang w:val="en-US"/>
        </w:rPr>
        <w:t xml:space="preserve"> were a</w:t>
      </w:r>
      <w:r w:rsidRPr="005C0719">
        <w:rPr>
          <w:rFonts w:ascii="Times New Roman" w:hAnsi="Times New Roman" w:cs="Times New Roman"/>
          <w:color w:val="191919"/>
          <w:sz w:val="24"/>
          <w:szCs w:val="24"/>
          <w:lang w:val="en-US"/>
        </w:rPr>
        <w:t xml:space="preserve"> particularly useful means of acquiring otherwise inaccessible knowledge:</w:t>
      </w:r>
      <w:r w:rsidRPr="005C0719">
        <w:rPr>
          <w:rFonts w:ascii="Times New Roman" w:hAnsi="Times New Roman" w:cs="Times New Roman"/>
          <w:sz w:val="24"/>
          <w:szCs w:val="24"/>
          <w:lang w:val="en-US"/>
        </w:rPr>
        <w:t xml:space="preserve"> </w:t>
      </w:r>
      <w:r w:rsidRPr="005C0719">
        <w:rPr>
          <w:rFonts w:ascii="Times New Roman" w:hAnsi="Times New Roman" w:cs="Times New Roman"/>
          <w:color w:val="191919"/>
          <w:sz w:val="24"/>
          <w:szCs w:val="24"/>
          <w:lang w:val="en-US"/>
        </w:rPr>
        <w:t xml:space="preserve">some of the works that the Venetian publisher Gabriele </w:t>
      </w:r>
      <w:proofErr w:type="spellStart"/>
      <w:r w:rsidRPr="005C0719">
        <w:rPr>
          <w:rFonts w:ascii="Times New Roman" w:hAnsi="Times New Roman" w:cs="Times New Roman"/>
          <w:color w:val="191919"/>
          <w:sz w:val="24"/>
          <w:szCs w:val="24"/>
          <w:lang w:val="en-US"/>
        </w:rPr>
        <w:t>Giolito</w:t>
      </w:r>
      <w:proofErr w:type="spellEnd"/>
      <w:r w:rsidRPr="005C0719">
        <w:rPr>
          <w:rFonts w:ascii="Times New Roman" w:hAnsi="Times New Roman" w:cs="Times New Roman"/>
          <w:color w:val="191919"/>
          <w:sz w:val="24"/>
          <w:szCs w:val="24"/>
          <w:lang w:val="en-US"/>
        </w:rPr>
        <w:t xml:space="preserve"> dedicated to women, for instance, were translations into the vernacular. Similarly, some men of letters dedicated their translations of works of literature, religion or history to prominent female figures, whereas others explicitly stated in the </w:t>
      </w:r>
      <w:proofErr w:type="spellStart"/>
      <w:r w:rsidRPr="005C0719">
        <w:rPr>
          <w:rFonts w:ascii="Times New Roman" w:hAnsi="Times New Roman" w:cs="Times New Roman"/>
          <w:color w:val="191919"/>
          <w:sz w:val="24"/>
          <w:szCs w:val="24"/>
          <w:lang w:val="en-US"/>
        </w:rPr>
        <w:t>paratexts</w:t>
      </w:r>
      <w:proofErr w:type="spellEnd"/>
      <w:r w:rsidRPr="005C0719">
        <w:rPr>
          <w:rFonts w:ascii="Times New Roman" w:hAnsi="Times New Roman" w:cs="Times New Roman"/>
          <w:color w:val="191919"/>
          <w:sz w:val="24"/>
          <w:szCs w:val="24"/>
          <w:lang w:val="en-US"/>
        </w:rPr>
        <w:t xml:space="preserve"> of their texts that their translations were meant to benefit women and the less learned more broadly. Some women too translated for the benefit of other women, rendering into the vernacular classical or religious texts: they represent interesting examples of women’s contribution to the circulation of knowledge by means of translations into the vernacular, something which would progressively expand in the course of the following centuries, both in terms of number of female translators and the range of works translated.</w:t>
      </w:r>
    </w:p>
    <w:p w:rsidR="00F819E2" w:rsidRPr="005C0719" w:rsidRDefault="00F819E2" w:rsidP="00F819E2">
      <w:pPr>
        <w:spacing w:after="0" w:line="240" w:lineRule="auto"/>
        <w:jc w:val="both"/>
        <w:rPr>
          <w:rFonts w:ascii="Times New Roman" w:hAnsi="Times New Roman" w:cs="Times New Roman"/>
          <w:b/>
          <w:sz w:val="24"/>
          <w:szCs w:val="24"/>
          <w:lang w:val="en-US"/>
        </w:rPr>
      </w:pPr>
    </w:p>
    <w:p w:rsidR="00F819E2" w:rsidRPr="005C0719" w:rsidRDefault="001F381F" w:rsidP="00F819E2">
      <w:pPr>
        <w:spacing w:after="0" w:line="240" w:lineRule="auto"/>
        <w:rPr>
          <w:rFonts w:ascii="Times New Roman" w:eastAsia="Times New Roman" w:hAnsi="Times New Roman" w:cs="Times New Roman"/>
          <w:sz w:val="24"/>
          <w:szCs w:val="24"/>
          <w:lang w:eastAsia="fr-FR"/>
        </w:rPr>
      </w:pPr>
      <w:r w:rsidRPr="005C0719">
        <w:rPr>
          <w:rFonts w:ascii="Times New Roman" w:eastAsia="Times New Roman" w:hAnsi="Times New Roman" w:cs="Times New Roman"/>
          <w:sz w:val="24"/>
          <w:szCs w:val="24"/>
          <w:lang w:eastAsia="fr-FR"/>
        </w:rPr>
        <w:t>Paul J. Smith (Université de Leyde)</w:t>
      </w:r>
    </w:p>
    <w:p w:rsidR="001F381F" w:rsidRPr="005C0719" w:rsidRDefault="001F381F" w:rsidP="00F819E2">
      <w:pPr>
        <w:spacing w:after="0" w:line="240" w:lineRule="auto"/>
        <w:rPr>
          <w:rFonts w:ascii="Times New Roman" w:hAnsi="Times New Roman" w:cs="Times New Roman"/>
          <w:b/>
          <w:sz w:val="24"/>
          <w:szCs w:val="24"/>
        </w:rPr>
      </w:pPr>
      <w:r w:rsidRPr="005C0719">
        <w:rPr>
          <w:rFonts w:ascii="Times New Roman" w:hAnsi="Times New Roman" w:cs="Times New Roman"/>
          <w:b/>
          <w:sz w:val="24"/>
          <w:szCs w:val="24"/>
        </w:rPr>
        <w:t>Traduire et vulgariser les histoires naturelles dans les années 1550</w:t>
      </w:r>
    </w:p>
    <w:p w:rsidR="001F381F" w:rsidRPr="005C0719" w:rsidRDefault="001F381F" w:rsidP="00F819E2">
      <w:pPr>
        <w:spacing w:after="0" w:line="240" w:lineRule="auto"/>
        <w:ind w:firstLine="708"/>
        <w:jc w:val="both"/>
        <w:rPr>
          <w:rFonts w:ascii="Times New Roman" w:eastAsia="Times New Roman" w:hAnsi="Times New Roman" w:cs="Times New Roman"/>
          <w:sz w:val="24"/>
          <w:szCs w:val="24"/>
          <w:lang w:eastAsia="fr-FR"/>
        </w:rPr>
      </w:pPr>
      <w:r w:rsidRPr="005C0719">
        <w:rPr>
          <w:rFonts w:ascii="Times New Roman" w:eastAsia="Times New Roman" w:hAnsi="Times New Roman" w:cs="Times New Roman"/>
          <w:sz w:val="24"/>
          <w:szCs w:val="24"/>
          <w:lang w:eastAsia="fr-FR"/>
        </w:rPr>
        <w:t xml:space="preserve">Les années 1550 voient la parution soudaine de plusieurs histoires naturelles, dont celles de Pierre Belon (ses traités sur les poissons et les oiseaux), Guillaume Rondelet (ses traités sur les poissons) et Conrad Gessner (son immense </w:t>
      </w:r>
      <w:r w:rsidRPr="005C0719">
        <w:rPr>
          <w:rFonts w:ascii="Times New Roman" w:eastAsia="Times New Roman" w:hAnsi="Times New Roman" w:cs="Times New Roman"/>
          <w:i/>
          <w:iCs/>
          <w:sz w:val="24"/>
          <w:szCs w:val="24"/>
          <w:lang w:eastAsia="fr-FR"/>
        </w:rPr>
        <w:t xml:space="preserve">Historia </w:t>
      </w:r>
      <w:proofErr w:type="spellStart"/>
      <w:r w:rsidRPr="005C0719">
        <w:rPr>
          <w:rFonts w:ascii="Times New Roman" w:eastAsia="Times New Roman" w:hAnsi="Times New Roman" w:cs="Times New Roman"/>
          <w:i/>
          <w:iCs/>
          <w:sz w:val="24"/>
          <w:szCs w:val="24"/>
          <w:lang w:eastAsia="fr-FR"/>
        </w:rPr>
        <w:t>animalium</w:t>
      </w:r>
      <w:proofErr w:type="spellEnd"/>
      <w:r w:rsidRPr="005C0719">
        <w:rPr>
          <w:rFonts w:ascii="Times New Roman" w:eastAsia="Times New Roman" w:hAnsi="Times New Roman" w:cs="Times New Roman"/>
          <w:sz w:val="24"/>
          <w:szCs w:val="24"/>
          <w:lang w:eastAsia="fr-FR"/>
        </w:rPr>
        <w:t xml:space="preserve">) sont les plus connues. Dans ces mêmes années on constate aussi un effort de vulgarisation de l’histoire naturelle, dont l’initiative vient des imprimeurs </w:t>
      </w:r>
      <w:proofErr w:type="spellStart"/>
      <w:r w:rsidRPr="005C0719">
        <w:rPr>
          <w:rFonts w:ascii="Times New Roman" w:eastAsia="Times New Roman" w:hAnsi="Times New Roman" w:cs="Times New Roman"/>
          <w:sz w:val="24"/>
          <w:szCs w:val="24"/>
          <w:lang w:eastAsia="fr-FR"/>
        </w:rPr>
        <w:t>Froschauer</w:t>
      </w:r>
      <w:proofErr w:type="spellEnd"/>
      <w:r w:rsidRPr="005C0719">
        <w:rPr>
          <w:rFonts w:ascii="Times New Roman" w:eastAsia="Times New Roman" w:hAnsi="Times New Roman" w:cs="Times New Roman"/>
          <w:sz w:val="24"/>
          <w:szCs w:val="24"/>
          <w:lang w:eastAsia="fr-FR"/>
        </w:rPr>
        <w:t xml:space="preserve">, </w:t>
      </w:r>
      <w:proofErr w:type="spellStart"/>
      <w:r w:rsidRPr="005C0719">
        <w:rPr>
          <w:rFonts w:ascii="Times New Roman" w:eastAsia="Times New Roman" w:hAnsi="Times New Roman" w:cs="Times New Roman"/>
          <w:sz w:val="24"/>
          <w:szCs w:val="24"/>
          <w:lang w:eastAsia="fr-FR"/>
        </w:rPr>
        <w:t>Cavellat</w:t>
      </w:r>
      <w:proofErr w:type="spellEnd"/>
      <w:r w:rsidRPr="005C0719">
        <w:rPr>
          <w:rFonts w:ascii="Times New Roman" w:eastAsia="Times New Roman" w:hAnsi="Times New Roman" w:cs="Times New Roman"/>
          <w:sz w:val="24"/>
          <w:szCs w:val="24"/>
          <w:lang w:eastAsia="fr-FR"/>
        </w:rPr>
        <w:t xml:space="preserve"> et collègues. Poussés par des motifs commerciaux, ces imprimeurs rééditent les belles illustrations de ces histoires naturelles, et y ajoutent des textes de nature très diverse : traductions (partielles) du latin en langue vulgaire (français, allemand), mais aussi traductions (ou plutôt réécritures) des proses de départ en poèmes épigrammatiques. Ce sont ces traductions linguistiques et génériques que je me propose d’analyser dans les rapports </w:t>
      </w:r>
      <w:proofErr w:type="spellStart"/>
      <w:r w:rsidRPr="005C0719">
        <w:rPr>
          <w:rFonts w:ascii="Times New Roman" w:eastAsia="Times New Roman" w:hAnsi="Times New Roman" w:cs="Times New Roman"/>
          <w:sz w:val="24"/>
          <w:szCs w:val="24"/>
          <w:lang w:eastAsia="fr-FR"/>
        </w:rPr>
        <w:t>interpicturaux</w:t>
      </w:r>
      <w:proofErr w:type="spellEnd"/>
      <w:r w:rsidRPr="005C0719">
        <w:rPr>
          <w:rFonts w:ascii="Times New Roman" w:eastAsia="Times New Roman" w:hAnsi="Times New Roman" w:cs="Times New Roman"/>
          <w:sz w:val="24"/>
          <w:szCs w:val="24"/>
          <w:lang w:eastAsia="fr-FR"/>
        </w:rPr>
        <w:t xml:space="preserve"> et intertextuels qu’elles entretiennent non seulement avec leurs textes de départ, mais aussi avec les autres traductions concurrentielles.  </w:t>
      </w:r>
    </w:p>
    <w:p w:rsidR="00F4560F" w:rsidRPr="005C0719" w:rsidRDefault="001F381F" w:rsidP="00FF25E0">
      <w:pPr>
        <w:spacing w:before="100" w:beforeAutospacing="1" w:after="100" w:afterAutospacing="1" w:line="240" w:lineRule="auto"/>
        <w:rPr>
          <w:rFonts w:ascii="Times New Roman" w:hAnsi="Times New Roman" w:cs="Times New Roman"/>
          <w:sz w:val="24"/>
          <w:szCs w:val="24"/>
        </w:rPr>
      </w:pPr>
      <w:r w:rsidRPr="005C0719">
        <w:rPr>
          <w:rFonts w:ascii="Times New Roman" w:eastAsia="Times New Roman" w:hAnsi="Times New Roman" w:cs="Times New Roman"/>
          <w:color w:val="1F497D"/>
          <w:sz w:val="24"/>
          <w:szCs w:val="24"/>
          <w:lang w:eastAsia="fr-FR"/>
        </w:rPr>
        <w:t> </w:t>
      </w:r>
    </w:p>
    <w:sectPr w:rsidR="00F4560F" w:rsidRPr="005C0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19"/>
    <w:rsid w:val="00036A44"/>
    <w:rsid w:val="00042707"/>
    <w:rsid w:val="0008184F"/>
    <w:rsid w:val="00110D00"/>
    <w:rsid w:val="001F381F"/>
    <w:rsid w:val="002539E6"/>
    <w:rsid w:val="00283CE3"/>
    <w:rsid w:val="00295819"/>
    <w:rsid w:val="002C75B9"/>
    <w:rsid w:val="002D04FD"/>
    <w:rsid w:val="002E4442"/>
    <w:rsid w:val="002E63A1"/>
    <w:rsid w:val="0032631B"/>
    <w:rsid w:val="003312A6"/>
    <w:rsid w:val="003647E3"/>
    <w:rsid w:val="003A77F2"/>
    <w:rsid w:val="00437565"/>
    <w:rsid w:val="004857B9"/>
    <w:rsid w:val="00500ABB"/>
    <w:rsid w:val="0057622F"/>
    <w:rsid w:val="00581206"/>
    <w:rsid w:val="005A42CB"/>
    <w:rsid w:val="005C0719"/>
    <w:rsid w:val="005C074F"/>
    <w:rsid w:val="005D05B0"/>
    <w:rsid w:val="00625F19"/>
    <w:rsid w:val="00631401"/>
    <w:rsid w:val="006621B6"/>
    <w:rsid w:val="0072609B"/>
    <w:rsid w:val="00776D61"/>
    <w:rsid w:val="007F487C"/>
    <w:rsid w:val="00861AC2"/>
    <w:rsid w:val="008E24EF"/>
    <w:rsid w:val="008F2D59"/>
    <w:rsid w:val="0090221C"/>
    <w:rsid w:val="00A164A3"/>
    <w:rsid w:val="00AA7811"/>
    <w:rsid w:val="00B07B12"/>
    <w:rsid w:val="00BB150A"/>
    <w:rsid w:val="00C87692"/>
    <w:rsid w:val="00CA42B7"/>
    <w:rsid w:val="00CD308C"/>
    <w:rsid w:val="00D256B5"/>
    <w:rsid w:val="00D63D6A"/>
    <w:rsid w:val="00D763C3"/>
    <w:rsid w:val="00F4560F"/>
    <w:rsid w:val="00F75DCE"/>
    <w:rsid w:val="00F80D73"/>
    <w:rsid w:val="00F819E2"/>
    <w:rsid w:val="00FF25E0"/>
    <w:rsid w:val="00FF5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qFormat/>
    <w:rsid w:val="005D05B0"/>
    <w:pPr>
      <w:widowControl w:val="0"/>
      <w:suppressAutoHyphens/>
      <w:spacing w:after="0" w:line="240" w:lineRule="auto"/>
      <w:jc w:val="both"/>
    </w:pPr>
    <w:rPr>
      <w:rFonts w:ascii="Times New Roman" w:eastAsia="Lucida Sans Unicode" w:hAnsi="Times New Roman"/>
      <w:sz w:val="20"/>
      <w:szCs w:val="20"/>
      <w:lang w:val="en-GB" w:eastAsia="it-IT"/>
    </w:rPr>
  </w:style>
  <w:style w:type="character" w:customStyle="1" w:styleId="NotedebasdepageCar">
    <w:name w:val="Note de bas de page Car"/>
    <w:basedOn w:val="Policepardfaut"/>
    <w:link w:val="Notedebasdepage"/>
    <w:rsid w:val="005D05B0"/>
    <w:rPr>
      <w:rFonts w:ascii="Times New Roman" w:eastAsia="Lucida Sans Unicode" w:hAnsi="Times New Roman"/>
      <w:sz w:val="20"/>
      <w:szCs w:val="20"/>
      <w:lang w:val="en-GB" w:eastAsia="it-IT"/>
    </w:rPr>
  </w:style>
  <w:style w:type="character" w:styleId="Accentuation">
    <w:name w:val="Emphasis"/>
    <w:basedOn w:val="Policepardfaut"/>
    <w:uiPriority w:val="20"/>
    <w:qFormat/>
    <w:rsid w:val="00861AC2"/>
    <w:rPr>
      <w:i/>
      <w:iCs/>
    </w:rPr>
  </w:style>
  <w:style w:type="character" w:customStyle="1" w:styleId="moz-txt-tag">
    <w:name w:val="moz-txt-tag"/>
    <w:basedOn w:val="Policepardfaut"/>
    <w:rsid w:val="007F4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qFormat/>
    <w:rsid w:val="005D05B0"/>
    <w:pPr>
      <w:widowControl w:val="0"/>
      <w:suppressAutoHyphens/>
      <w:spacing w:after="0" w:line="240" w:lineRule="auto"/>
      <w:jc w:val="both"/>
    </w:pPr>
    <w:rPr>
      <w:rFonts w:ascii="Times New Roman" w:eastAsia="Lucida Sans Unicode" w:hAnsi="Times New Roman"/>
      <w:sz w:val="20"/>
      <w:szCs w:val="20"/>
      <w:lang w:val="en-GB" w:eastAsia="it-IT"/>
    </w:rPr>
  </w:style>
  <w:style w:type="character" w:customStyle="1" w:styleId="NotedebasdepageCar">
    <w:name w:val="Note de bas de page Car"/>
    <w:basedOn w:val="Policepardfaut"/>
    <w:link w:val="Notedebasdepage"/>
    <w:rsid w:val="005D05B0"/>
    <w:rPr>
      <w:rFonts w:ascii="Times New Roman" w:eastAsia="Lucida Sans Unicode" w:hAnsi="Times New Roman"/>
      <w:sz w:val="20"/>
      <w:szCs w:val="20"/>
      <w:lang w:val="en-GB" w:eastAsia="it-IT"/>
    </w:rPr>
  </w:style>
  <w:style w:type="character" w:styleId="Accentuation">
    <w:name w:val="Emphasis"/>
    <w:basedOn w:val="Policepardfaut"/>
    <w:uiPriority w:val="20"/>
    <w:qFormat/>
    <w:rsid w:val="00861AC2"/>
    <w:rPr>
      <w:i/>
      <w:iCs/>
    </w:rPr>
  </w:style>
  <w:style w:type="character" w:customStyle="1" w:styleId="moz-txt-tag">
    <w:name w:val="moz-txt-tag"/>
    <w:basedOn w:val="Policepardfaut"/>
    <w:rsid w:val="007F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648">
      <w:bodyDiv w:val="1"/>
      <w:marLeft w:val="0"/>
      <w:marRight w:val="0"/>
      <w:marTop w:val="0"/>
      <w:marBottom w:val="0"/>
      <w:divBdr>
        <w:top w:val="none" w:sz="0" w:space="0" w:color="auto"/>
        <w:left w:val="none" w:sz="0" w:space="0" w:color="auto"/>
        <w:bottom w:val="none" w:sz="0" w:space="0" w:color="auto"/>
        <w:right w:val="none" w:sz="0" w:space="0" w:color="auto"/>
      </w:divBdr>
    </w:div>
    <w:div w:id="1276016117">
      <w:bodyDiv w:val="1"/>
      <w:marLeft w:val="0"/>
      <w:marRight w:val="0"/>
      <w:marTop w:val="0"/>
      <w:marBottom w:val="0"/>
      <w:divBdr>
        <w:top w:val="none" w:sz="0" w:space="0" w:color="auto"/>
        <w:left w:val="none" w:sz="0" w:space="0" w:color="auto"/>
        <w:bottom w:val="none" w:sz="0" w:space="0" w:color="auto"/>
        <w:right w:val="none" w:sz="0" w:space="0" w:color="auto"/>
      </w:divBdr>
    </w:div>
    <w:div w:id="20466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5054</Words>
  <Characters>27798</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32787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dc:creator>
  <cp:lastModifiedBy>univ1</cp:lastModifiedBy>
  <cp:revision>19</cp:revision>
  <dcterms:created xsi:type="dcterms:W3CDTF">2016-08-26T14:36:00Z</dcterms:created>
  <dcterms:modified xsi:type="dcterms:W3CDTF">2016-10-09T21:51:00Z</dcterms:modified>
</cp:coreProperties>
</file>